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DD44" w14:textId="77777777" w:rsidR="00977BFC" w:rsidRDefault="00205065">
      <w:pPr>
        <w:pStyle w:val="Heading1"/>
      </w:pPr>
      <w:r>
        <w:t>Bonsall</w:t>
      </w:r>
      <w:r>
        <w:rPr>
          <w:spacing w:val="-10"/>
        </w:rPr>
        <w:t xml:space="preserve"> </w:t>
      </w:r>
      <w:r>
        <w:t>Parish</w:t>
      </w:r>
      <w:r>
        <w:rPr>
          <w:spacing w:val="-9"/>
        </w:rPr>
        <w:t xml:space="preserve"> </w:t>
      </w:r>
      <w:r>
        <w:rPr>
          <w:spacing w:val="-2"/>
        </w:rPr>
        <w:t>Council</w:t>
      </w:r>
    </w:p>
    <w:p w14:paraId="7EB3DD45" w14:textId="77777777" w:rsidR="00977BFC" w:rsidRDefault="00205065">
      <w:pPr>
        <w:pStyle w:val="Heading2"/>
      </w:pPr>
      <w:r>
        <w:t>Complaints</w:t>
      </w:r>
      <w:r>
        <w:rPr>
          <w:spacing w:val="-4"/>
        </w:rPr>
        <w:t xml:space="preserve"> </w:t>
      </w:r>
      <w:r>
        <w:rPr>
          <w:spacing w:val="-2"/>
        </w:rPr>
        <w:t>Procedure</w:t>
      </w:r>
    </w:p>
    <w:p w14:paraId="7EB3DD46" w14:textId="77777777" w:rsidR="00977BFC" w:rsidRDefault="00977BFC">
      <w:pPr>
        <w:pStyle w:val="BodyText"/>
        <w:rPr>
          <w:b/>
          <w:sz w:val="24"/>
        </w:rPr>
      </w:pPr>
    </w:p>
    <w:p w14:paraId="7EB3DD47" w14:textId="77777777" w:rsidR="00977BFC" w:rsidRDefault="00977BFC">
      <w:pPr>
        <w:pStyle w:val="BodyText"/>
        <w:spacing w:before="74"/>
        <w:rPr>
          <w:b/>
          <w:sz w:val="24"/>
        </w:rPr>
      </w:pPr>
    </w:p>
    <w:p w14:paraId="7EB3DD48" w14:textId="59E76487" w:rsidR="00977BFC" w:rsidRDefault="00205065">
      <w:pPr>
        <w:pStyle w:val="BodyText"/>
        <w:ind w:left="165"/>
      </w:pPr>
      <w:r>
        <w:rPr>
          <w:b/>
        </w:rPr>
        <w:t>Author:</w:t>
      </w:r>
      <w:r>
        <w:rPr>
          <w:b/>
          <w:spacing w:val="-6"/>
        </w:rPr>
        <w:t xml:space="preserve"> </w:t>
      </w:r>
      <w:r>
        <w:t>Cllr</w:t>
      </w:r>
      <w:r>
        <w:rPr>
          <w:spacing w:val="-5"/>
        </w:rPr>
        <w:t xml:space="preserve"> </w:t>
      </w:r>
      <w:r>
        <w:t>Richard</w:t>
      </w:r>
      <w:r>
        <w:rPr>
          <w:spacing w:val="-6"/>
        </w:rPr>
        <w:t xml:space="preserve"> </w:t>
      </w:r>
      <w:r>
        <w:t>Grover</w:t>
      </w:r>
    </w:p>
    <w:p w14:paraId="7EB3DD49" w14:textId="40E38645" w:rsidR="00977BFC" w:rsidRDefault="00205065">
      <w:pPr>
        <w:spacing w:before="181"/>
        <w:ind w:left="165"/>
      </w:pPr>
      <w:r>
        <w:rPr>
          <w:b/>
        </w:rPr>
        <w:t>Version</w:t>
      </w:r>
      <w:r>
        <w:rPr>
          <w:b/>
          <w:spacing w:val="-4"/>
        </w:rPr>
        <w:t xml:space="preserve"> </w:t>
      </w:r>
      <w:r>
        <w:rPr>
          <w:spacing w:val="-5"/>
        </w:rPr>
        <w:t>1.</w:t>
      </w:r>
      <w:r w:rsidR="00376E9F">
        <w:rPr>
          <w:spacing w:val="-5"/>
        </w:rPr>
        <w:t>6</w:t>
      </w:r>
    </w:p>
    <w:p w14:paraId="3FF711B8" w14:textId="77777777" w:rsidR="00EE6A7B" w:rsidRDefault="00205065">
      <w:pPr>
        <w:spacing w:before="180" w:line="403" w:lineRule="auto"/>
        <w:ind w:left="165" w:right="5703"/>
      </w:pPr>
      <w:r>
        <w:rPr>
          <w:b/>
        </w:rPr>
        <w:t xml:space="preserve">Version Date </w:t>
      </w:r>
      <w:r>
        <w:t>11</w:t>
      </w:r>
      <w:r>
        <w:rPr>
          <w:vertAlign w:val="superscript"/>
        </w:rPr>
        <w:t>th</w:t>
      </w:r>
      <w:r>
        <w:t xml:space="preserve"> December 2023 </w:t>
      </w:r>
      <w:r>
        <w:rPr>
          <w:b/>
        </w:rPr>
        <w:t>Implementation</w:t>
      </w:r>
      <w:r>
        <w:rPr>
          <w:b/>
          <w:spacing w:val="-8"/>
        </w:rPr>
        <w:t xml:space="preserve"> </w:t>
      </w:r>
      <w:r>
        <w:rPr>
          <w:b/>
        </w:rPr>
        <w:t>Date</w:t>
      </w:r>
      <w:r>
        <w:rPr>
          <w:b/>
          <w:spacing w:val="-9"/>
        </w:rPr>
        <w:t xml:space="preserve"> </w:t>
      </w:r>
      <w:r>
        <w:t>16</w:t>
      </w:r>
      <w:r>
        <w:rPr>
          <w:vertAlign w:val="superscript"/>
        </w:rPr>
        <w:t>th</w:t>
      </w:r>
      <w:r>
        <w:rPr>
          <w:spacing w:val="-8"/>
        </w:rPr>
        <w:t xml:space="preserve"> </w:t>
      </w:r>
      <w:r>
        <w:t>May</w:t>
      </w:r>
      <w:r>
        <w:rPr>
          <w:spacing w:val="-8"/>
        </w:rPr>
        <w:t xml:space="preserve"> </w:t>
      </w:r>
      <w:r>
        <w:t>2017</w:t>
      </w:r>
    </w:p>
    <w:p w14:paraId="28A24AEF" w14:textId="328F8B06" w:rsidR="00FC24E5" w:rsidRDefault="00205065" w:rsidP="00FC24E5">
      <w:pPr>
        <w:spacing w:before="180" w:line="403" w:lineRule="auto"/>
        <w:ind w:left="165" w:right="5703"/>
      </w:pPr>
      <w:r>
        <w:rPr>
          <w:b/>
        </w:rPr>
        <w:t>Review Date</w:t>
      </w:r>
      <w:r>
        <w:rPr>
          <w:b/>
          <w:spacing w:val="80"/>
        </w:rPr>
        <w:t xml:space="preserve"> </w:t>
      </w:r>
      <w:r w:rsidR="00FC24E5">
        <w:t>March 202</w:t>
      </w:r>
      <w:r w:rsidR="00366A88">
        <w:t>8</w:t>
      </w:r>
    </w:p>
    <w:p w14:paraId="7EB3DD4A" w14:textId="7521750F" w:rsidR="00977BFC" w:rsidRDefault="00205065" w:rsidP="00FC24E5">
      <w:pPr>
        <w:spacing w:before="180" w:line="403" w:lineRule="auto"/>
        <w:ind w:left="165" w:right="5703"/>
      </w:pPr>
      <w:r>
        <w:rPr>
          <w:b/>
        </w:rPr>
        <w:t xml:space="preserve">Review Body </w:t>
      </w:r>
      <w:r>
        <w:t>Bonsall Parish Council</w:t>
      </w:r>
    </w:p>
    <w:p w14:paraId="7EB3DD4B" w14:textId="77777777" w:rsidR="00977BFC" w:rsidRDefault="00977BFC">
      <w:pPr>
        <w:pStyle w:val="BodyText"/>
        <w:spacing w:before="201"/>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7"/>
        <w:gridCol w:w="2254"/>
      </w:tblGrid>
      <w:tr w:rsidR="00977BFC" w14:paraId="7EB3DD50" w14:textId="77777777">
        <w:trPr>
          <w:trHeight w:val="270"/>
        </w:trPr>
        <w:tc>
          <w:tcPr>
            <w:tcW w:w="2254" w:type="dxa"/>
          </w:tcPr>
          <w:p w14:paraId="7EB3DD4C" w14:textId="77777777" w:rsidR="00977BFC" w:rsidRDefault="00205065">
            <w:pPr>
              <w:pStyle w:val="TableParagraph"/>
              <w:spacing w:line="249" w:lineRule="exact"/>
              <w:rPr>
                <w:b/>
              </w:rPr>
            </w:pPr>
            <w:r>
              <w:rPr>
                <w:b/>
                <w:spacing w:val="-2"/>
              </w:rPr>
              <w:t>Version</w:t>
            </w:r>
          </w:p>
        </w:tc>
        <w:tc>
          <w:tcPr>
            <w:tcW w:w="2254" w:type="dxa"/>
          </w:tcPr>
          <w:p w14:paraId="7EB3DD4D" w14:textId="77777777" w:rsidR="00977BFC" w:rsidRDefault="00205065">
            <w:pPr>
              <w:pStyle w:val="TableParagraph"/>
              <w:spacing w:line="249" w:lineRule="exact"/>
              <w:rPr>
                <w:b/>
              </w:rPr>
            </w:pPr>
            <w:r>
              <w:rPr>
                <w:b/>
                <w:spacing w:val="-2"/>
              </w:rPr>
              <w:t>Author</w:t>
            </w:r>
          </w:p>
        </w:tc>
        <w:tc>
          <w:tcPr>
            <w:tcW w:w="2257" w:type="dxa"/>
          </w:tcPr>
          <w:p w14:paraId="7EB3DD4E" w14:textId="77777777" w:rsidR="00977BFC" w:rsidRDefault="00205065">
            <w:pPr>
              <w:pStyle w:val="TableParagraph"/>
              <w:spacing w:line="249" w:lineRule="exact"/>
              <w:rPr>
                <w:b/>
              </w:rPr>
            </w:pPr>
            <w:r>
              <w:rPr>
                <w:b/>
                <w:spacing w:val="-4"/>
              </w:rPr>
              <w:t>Date</w:t>
            </w:r>
          </w:p>
        </w:tc>
        <w:tc>
          <w:tcPr>
            <w:tcW w:w="2254" w:type="dxa"/>
          </w:tcPr>
          <w:p w14:paraId="7EB3DD4F" w14:textId="77777777" w:rsidR="00977BFC" w:rsidRDefault="00205065">
            <w:pPr>
              <w:pStyle w:val="TableParagraph"/>
              <w:spacing w:line="249" w:lineRule="exact"/>
              <w:ind w:left="105"/>
              <w:rPr>
                <w:b/>
              </w:rPr>
            </w:pPr>
            <w:r>
              <w:rPr>
                <w:b/>
              </w:rPr>
              <w:t>Reason</w:t>
            </w:r>
            <w:r>
              <w:rPr>
                <w:b/>
                <w:spacing w:val="-4"/>
              </w:rPr>
              <w:t xml:space="preserve"> </w:t>
            </w:r>
            <w:r>
              <w:rPr>
                <w:b/>
              </w:rPr>
              <w:t>for</w:t>
            </w:r>
            <w:r>
              <w:rPr>
                <w:b/>
                <w:spacing w:val="-2"/>
              </w:rPr>
              <w:t xml:space="preserve"> review</w:t>
            </w:r>
          </w:p>
        </w:tc>
      </w:tr>
      <w:tr w:rsidR="00977BFC" w14:paraId="7EB3DD64" w14:textId="77777777">
        <w:trPr>
          <w:trHeight w:val="1708"/>
        </w:trPr>
        <w:tc>
          <w:tcPr>
            <w:tcW w:w="2254" w:type="dxa"/>
          </w:tcPr>
          <w:p w14:paraId="7EB3DD51" w14:textId="77777777" w:rsidR="00977BFC" w:rsidRDefault="00205065">
            <w:pPr>
              <w:pStyle w:val="TableParagraph"/>
              <w:spacing w:before="243"/>
              <w:rPr>
                <w:sz w:val="20"/>
              </w:rPr>
            </w:pPr>
            <w:r>
              <w:rPr>
                <w:spacing w:val="-5"/>
                <w:sz w:val="20"/>
              </w:rPr>
              <w:t>1.0</w:t>
            </w:r>
          </w:p>
          <w:p w14:paraId="7EB3DD52" w14:textId="77777777" w:rsidR="00977BFC" w:rsidRDefault="00205065">
            <w:pPr>
              <w:pStyle w:val="TableParagraph"/>
              <w:rPr>
                <w:sz w:val="20"/>
              </w:rPr>
            </w:pPr>
            <w:r>
              <w:rPr>
                <w:spacing w:val="-5"/>
                <w:sz w:val="20"/>
              </w:rPr>
              <w:t>1.1</w:t>
            </w:r>
          </w:p>
          <w:p w14:paraId="7EB3DD53" w14:textId="77777777" w:rsidR="00977BFC" w:rsidRDefault="00205065">
            <w:pPr>
              <w:pStyle w:val="TableParagraph"/>
              <w:spacing w:line="243" w:lineRule="exact"/>
              <w:rPr>
                <w:sz w:val="20"/>
              </w:rPr>
            </w:pPr>
            <w:r>
              <w:rPr>
                <w:spacing w:val="-5"/>
                <w:sz w:val="20"/>
              </w:rPr>
              <w:t>1.2</w:t>
            </w:r>
          </w:p>
          <w:p w14:paraId="7EB3DD54" w14:textId="77777777" w:rsidR="00977BFC" w:rsidRDefault="00205065">
            <w:pPr>
              <w:pStyle w:val="TableParagraph"/>
              <w:spacing w:before="0" w:line="243" w:lineRule="exact"/>
              <w:rPr>
                <w:sz w:val="20"/>
              </w:rPr>
            </w:pPr>
            <w:r>
              <w:rPr>
                <w:spacing w:val="-5"/>
                <w:sz w:val="20"/>
              </w:rPr>
              <w:t>1.3</w:t>
            </w:r>
          </w:p>
          <w:p w14:paraId="7EB3DD55" w14:textId="77777777" w:rsidR="00977BFC" w:rsidRDefault="00205065">
            <w:pPr>
              <w:pStyle w:val="TableParagraph"/>
              <w:spacing w:before="0"/>
              <w:rPr>
                <w:sz w:val="20"/>
              </w:rPr>
            </w:pPr>
            <w:r>
              <w:rPr>
                <w:spacing w:val="-5"/>
                <w:sz w:val="20"/>
              </w:rPr>
              <w:t>1.4</w:t>
            </w:r>
          </w:p>
          <w:p w14:paraId="48B32E72" w14:textId="77777777" w:rsidR="00977BFC" w:rsidRDefault="00205065">
            <w:pPr>
              <w:pStyle w:val="TableParagraph"/>
              <w:spacing w:line="223" w:lineRule="exact"/>
              <w:rPr>
                <w:spacing w:val="-5"/>
                <w:sz w:val="20"/>
              </w:rPr>
            </w:pPr>
            <w:r>
              <w:rPr>
                <w:spacing w:val="-5"/>
                <w:sz w:val="20"/>
              </w:rPr>
              <w:t>1.5</w:t>
            </w:r>
          </w:p>
          <w:p w14:paraId="7EB3DD56" w14:textId="5B69BE3A" w:rsidR="00376E9F" w:rsidRDefault="00376E9F">
            <w:pPr>
              <w:pStyle w:val="TableParagraph"/>
              <w:spacing w:line="223" w:lineRule="exact"/>
              <w:rPr>
                <w:sz w:val="20"/>
              </w:rPr>
            </w:pPr>
            <w:r>
              <w:rPr>
                <w:spacing w:val="-5"/>
                <w:sz w:val="20"/>
              </w:rPr>
              <w:t>1.6</w:t>
            </w:r>
          </w:p>
        </w:tc>
        <w:tc>
          <w:tcPr>
            <w:tcW w:w="2254" w:type="dxa"/>
          </w:tcPr>
          <w:p w14:paraId="7EB3DD57" w14:textId="77777777" w:rsidR="00977BFC" w:rsidRDefault="00205065">
            <w:pPr>
              <w:pStyle w:val="TableParagraph"/>
              <w:spacing w:before="243"/>
              <w:rPr>
                <w:sz w:val="20"/>
              </w:rPr>
            </w:pPr>
            <w:r>
              <w:rPr>
                <w:sz w:val="20"/>
              </w:rPr>
              <w:t>R.</w:t>
            </w:r>
            <w:r>
              <w:rPr>
                <w:spacing w:val="-3"/>
                <w:sz w:val="20"/>
              </w:rPr>
              <w:t xml:space="preserve"> </w:t>
            </w:r>
            <w:r>
              <w:rPr>
                <w:spacing w:val="-2"/>
                <w:sz w:val="20"/>
              </w:rPr>
              <w:t>Grover</w:t>
            </w:r>
          </w:p>
          <w:p w14:paraId="7EB3DD58" w14:textId="77777777" w:rsidR="00977BFC" w:rsidRDefault="00205065">
            <w:pPr>
              <w:pStyle w:val="TableParagraph"/>
              <w:rPr>
                <w:sz w:val="20"/>
              </w:rPr>
            </w:pPr>
            <w:r>
              <w:rPr>
                <w:sz w:val="20"/>
              </w:rPr>
              <w:t>R.</w:t>
            </w:r>
            <w:r>
              <w:rPr>
                <w:spacing w:val="-3"/>
                <w:sz w:val="20"/>
              </w:rPr>
              <w:t xml:space="preserve"> </w:t>
            </w:r>
            <w:r>
              <w:rPr>
                <w:spacing w:val="-2"/>
                <w:sz w:val="20"/>
              </w:rPr>
              <w:t>Grover</w:t>
            </w:r>
          </w:p>
          <w:p w14:paraId="7EB3DD59" w14:textId="77777777" w:rsidR="00977BFC" w:rsidRDefault="00205065">
            <w:pPr>
              <w:pStyle w:val="TableParagraph"/>
              <w:ind w:right="1096"/>
              <w:rPr>
                <w:sz w:val="20"/>
              </w:rPr>
            </w:pPr>
            <w:r>
              <w:rPr>
                <w:sz w:val="20"/>
              </w:rPr>
              <w:t>R. Grover Policy</w:t>
            </w:r>
            <w:r>
              <w:rPr>
                <w:spacing w:val="-12"/>
                <w:sz w:val="20"/>
              </w:rPr>
              <w:t xml:space="preserve"> </w:t>
            </w:r>
            <w:r>
              <w:rPr>
                <w:sz w:val="20"/>
              </w:rPr>
              <w:t>Group Policy</w:t>
            </w:r>
            <w:r>
              <w:rPr>
                <w:spacing w:val="-7"/>
                <w:sz w:val="20"/>
              </w:rPr>
              <w:t xml:space="preserve"> </w:t>
            </w:r>
            <w:r>
              <w:rPr>
                <w:spacing w:val="-2"/>
                <w:sz w:val="20"/>
              </w:rPr>
              <w:t>Group</w:t>
            </w:r>
          </w:p>
          <w:p w14:paraId="4068CE2F" w14:textId="77777777" w:rsidR="00977BFC" w:rsidRDefault="00205065">
            <w:pPr>
              <w:pStyle w:val="TableParagraph"/>
              <w:spacing w:before="0" w:line="223" w:lineRule="exact"/>
              <w:rPr>
                <w:spacing w:val="-2"/>
                <w:sz w:val="20"/>
              </w:rPr>
            </w:pPr>
            <w:r>
              <w:rPr>
                <w:sz w:val="20"/>
              </w:rPr>
              <w:t>M</w:t>
            </w:r>
            <w:r>
              <w:rPr>
                <w:spacing w:val="-2"/>
                <w:sz w:val="20"/>
              </w:rPr>
              <w:t xml:space="preserve"> Harris</w:t>
            </w:r>
          </w:p>
          <w:p w14:paraId="7EB3DD5A" w14:textId="3A6DE222" w:rsidR="00376E9F" w:rsidRDefault="00376E9F">
            <w:pPr>
              <w:pStyle w:val="TableParagraph"/>
              <w:spacing w:before="0" w:line="223" w:lineRule="exact"/>
              <w:rPr>
                <w:sz w:val="20"/>
              </w:rPr>
            </w:pPr>
            <w:r>
              <w:rPr>
                <w:spacing w:val="-2"/>
                <w:sz w:val="20"/>
              </w:rPr>
              <w:t>J Smith</w:t>
            </w:r>
          </w:p>
        </w:tc>
        <w:tc>
          <w:tcPr>
            <w:tcW w:w="2257" w:type="dxa"/>
          </w:tcPr>
          <w:p w14:paraId="7EB3DD5B" w14:textId="77777777" w:rsidR="00977BFC" w:rsidRDefault="00205065">
            <w:pPr>
              <w:pStyle w:val="TableParagraph"/>
              <w:spacing w:before="243"/>
              <w:rPr>
                <w:sz w:val="20"/>
              </w:rPr>
            </w:pPr>
            <w:r>
              <w:rPr>
                <w:sz w:val="20"/>
              </w:rPr>
              <w:t>19</w:t>
            </w:r>
            <w:r>
              <w:rPr>
                <w:sz w:val="20"/>
                <w:vertAlign w:val="superscript"/>
              </w:rPr>
              <w:t>th</w:t>
            </w:r>
            <w:r>
              <w:rPr>
                <w:spacing w:val="-8"/>
                <w:sz w:val="20"/>
              </w:rPr>
              <w:t xml:space="preserve"> </w:t>
            </w:r>
            <w:r>
              <w:rPr>
                <w:sz w:val="20"/>
              </w:rPr>
              <w:t>March</w:t>
            </w:r>
            <w:r>
              <w:rPr>
                <w:spacing w:val="-7"/>
                <w:sz w:val="20"/>
              </w:rPr>
              <w:t xml:space="preserve"> </w:t>
            </w:r>
            <w:r>
              <w:rPr>
                <w:spacing w:val="-4"/>
                <w:sz w:val="20"/>
              </w:rPr>
              <w:t>2017</w:t>
            </w:r>
          </w:p>
          <w:p w14:paraId="7EB3DD5C" w14:textId="77777777" w:rsidR="00977BFC" w:rsidRDefault="00205065">
            <w:pPr>
              <w:pStyle w:val="TableParagraph"/>
              <w:rPr>
                <w:sz w:val="20"/>
              </w:rPr>
            </w:pPr>
            <w:r>
              <w:rPr>
                <w:sz w:val="20"/>
              </w:rPr>
              <w:t>18</w:t>
            </w:r>
            <w:r>
              <w:rPr>
                <w:sz w:val="20"/>
                <w:vertAlign w:val="superscript"/>
              </w:rPr>
              <w:t>th</w:t>
            </w:r>
            <w:r>
              <w:rPr>
                <w:spacing w:val="-7"/>
                <w:sz w:val="20"/>
              </w:rPr>
              <w:t xml:space="preserve"> </w:t>
            </w:r>
            <w:r>
              <w:rPr>
                <w:sz w:val="20"/>
              </w:rPr>
              <w:t>April</w:t>
            </w:r>
            <w:r>
              <w:rPr>
                <w:spacing w:val="-6"/>
                <w:sz w:val="20"/>
              </w:rPr>
              <w:t xml:space="preserve"> </w:t>
            </w:r>
            <w:r>
              <w:rPr>
                <w:spacing w:val="-4"/>
                <w:sz w:val="20"/>
              </w:rPr>
              <w:t>2017</w:t>
            </w:r>
          </w:p>
          <w:p w14:paraId="7EB3DD5D" w14:textId="77777777" w:rsidR="00977BFC" w:rsidRDefault="00205065">
            <w:pPr>
              <w:pStyle w:val="TableParagraph"/>
              <w:spacing w:line="243" w:lineRule="exact"/>
              <w:rPr>
                <w:sz w:val="20"/>
              </w:rPr>
            </w:pPr>
            <w:r>
              <w:rPr>
                <w:sz w:val="20"/>
              </w:rPr>
              <w:t>15</w:t>
            </w:r>
            <w:r>
              <w:rPr>
                <w:sz w:val="20"/>
                <w:vertAlign w:val="superscript"/>
              </w:rPr>
              <w:t>th</w:t>
            </w:r>
            <w:r>
              <w:rPr>
                <w:spacing w:val="-6"/>
                <w:sz w:val="20"/>
              </w:rPr>
              <w:t xml:space="preserve"> </w:t>
            </w:r>
            <w:r>
              <w:rPr>
                <w:sz w:val="20"/>
              </w:rPr>
              <w:t>May</w:t>
            </w:r>
            <w:r>
              <w:rPr>
                <w:spacing w:val="-5"/>
                <w:sz w:val="20"/>
              </w:rPr>
              <w:t xml:space="preserve"> </w:t>
            </w:r>
            <w:r>
              <w:rPr>
                <w:spacing w:val="-4"/>
                <w:sz w:val="20"/>
              </w:rPr>
              <w:t>2017</w:t>
            </w:r>
          </w:p>
          <w:p w14:paraId="7EB3DD5E" w14:textId="77777777" w:rsidR="00977BFC" w:rsidRDefault="00205065">
            <w:pPr>
              <w:pStyle w:val="TableParagraph"/>
              <w:spacing w:before="0" w:line="243" w:lineRule="exact"/>
              <w:rPr>
                <w:sz w:val="20"/>
              </w:rPr>
            </w:pPr>
            <w:r>
              <w:rPr>
                <w:sz w:val="20"/>
              </w:rPr>
              <w:t>16</w:t>
            </w:r>
            <w:r>
              <w:rPr>
                <w:sz w:val="20"/>
                <w:vertAlign w:val="superscript"/>
              </w:rPr>
              <w:t>th</w:t>
            </w:r>
            <w:r>
              <w:rPr>
                <w:spacing w:val="-6"/>
                <w:sz w:val="20"/>
              </w:rPr>
              <w:t xml:space="preserve"> </w:t>
            </w:r>
            <w:r>
              <w:rPr>
                <w:sz w:val="20"/>
              </w:rPr>
              <w:t>July</w:t>
            </w:r>
            <w:r>
              <w:rPr>
                <w:spacing w:val="-4"/>
                <w:sz w:val="20"/>
              </w:rPr>
              <w:t xml:space="preserve"> 2019</w:t>
            </w:r>
          </w:p>
          <w:p w14:paraId="7EB3DD5F" w14:textId="77777777" w:rsidR="00977BFC" w:rsidRDefault="00205065">
            <w:pPr>
              <w:pStyle w:val="TableParagraph"/>
              <w:spacing w:before="0"/>
              <w:rPr>
                <w:sz w:val="20"/>
              </w:rPr>
            </w:pPr>
            <w:r>
              <w:rPr>
                <w:sz w:val="20"/>
              </w:rPr>
              <w:t>17</w:t>
            </w:r>
            <w:r>
              <w:rPr>
                <w:sz w:val="20"/>
                <w:vertAlign w:val="superscript"/>
              </w:rPr>
              <w:t>th</w:t>
            </w:r>
            <w:r>
              <w:rPr>
                <w:spacing w:val="-8"/>
                <w:sz w:val="20"/>
              </w:rPr>
              <w:t xml:space="preserve"> </w:t>
            </w:r>
            <w:r>
              <w:rPr>
                <w:sz w:val="20"/>
              </w:rPr>
              <w:t>August</w:t>
            </w:r>
            <w:r>
              <w:rPr>
                <w:spacing w:val="-6"/>
                <w:sz w:val="20"/>
              </w:rPr>
              <w:t xml:space="preserve"> </w:t>
            </w:r>
            <w:r>
              <w:rPr>
                <w:spacing w:val="-4"/>
                <w:sz w:val="20"/>
              </w:rPr>
              <w:t>2021</w:t>
            </w:r>
          </w:p>
          <w:p w14:paraId="35B7473A" w14:textId="77777777" w:rsidR="00977BFC" w:rsidRDefault="00205065">
            <w:pPr>
              <w:pStyle w:val="TableParagraph"/>
              <w:spacing w:line="223" w:lineRule="exact"/>
              <w:rPr>
                <w:spacing w:val="-4"/>
                <w:sz w:val="20"/>
              </w:rPr>
            </w:pPr>
            <w:r>
              <w:rPr>
                <w:sz w:val="20"/>
              </w:rPr>
              <w:t>11</w:t>
            </w:r>
            <w:r>
              <w:rPr>
                <w:sz w:val="20"/>
                <w:vertAlign w:val="superscript"/>
              </w:rPr>
              <w:t>th</w:t>
            </w:r>
            <w:r>
              <w:rPr>
                <w:spacing w:val="-9"/>
                <w:sz w:val="20"/>
              </w:rPr>
              <w:t xml:space="preserve"> </w:t>
            </w:r>
            <w:r>
              <w:rPr>
                <w:sz w:val="20"/>
              </w:rPr>
              <w:t>December</w:t>
            </w:r>
            <w:r>
              <w:rPr>
                <w:spacing w:val="-7"/>
                <w:sz w:val="20"/>
              </w:rPr>
              <w:t xml:space="preserve"> </w:t>
            </w:r>
            <w:r>
              <w:rPr>
                <w:spacing w:val="-4"/>
                <w:sz w:val="20"/>
              </w:rPr>
              <w:t>2023</w:t>
            </w:r>
          </w:p>
          <w:p w14:paraId="7EB3DD60" w14:textId="37E751D4" w:rsidR="00376E9F" w:rsidRDefault="00376E9F">
            <w:pPr>
              <w:pStyle w:val="TableParagraph"/>
              <w:spacing w:line="223" w:lineRule="exact"/>
              <w:rPr>
                <w:sz w:val="20"/>
              </w:rPr>
            </w:pPr>
            <w:r>
              <w:rPr>
                <w:spacing w:val="-4"/>
                <w:sz w:val="20"/>
              </w:rPr>
              <w:t>March 2026</w:t>
            </w:r>
          </w:p>
        </w:tc>
        <w:tc>
          <w:tcPr>
            <w:tcW w:w="2254" w:type="dxa"/>
          </w:tcPr>
          <w:p w14:paraId="7EB3DD61" w14:textId="77777777" w:rsidR="00977BFC" w:rsidRDefault="00205065">
            <w:pPr>
              <w:pStyle w:val="TableParagraph"/>
              <w:spacing w:before="243"/>
              <w:ind w:left="105" w:right="135"/>
              <w:rPr>
                <w:sz w:val="20"/>
              </w:rPr>
            </w:pPr>
            <w:r>
              <w:rPr>
                <w:sz w:val="20"/>
              </w:rPr>
              <w:t>Initial Draft</w:t>
            </w:r>
            <w:r>
              <w:rPr>
                <w:spacing w:val="40"/>
                <w:sz w:val="20"/>
              </w:rPr>
              <w:t xml:space="preserve"> </w:t>
            </w:r>
            <w:r>
              <w:rPr>
                <w:spacing w:val="-2"/>
                <w:sz w:val="20"/>
              </w:rPr>
              <w:t xml:space="preserve">Incorporating comments </w:t>
            </w:r>
            <w:r>
              <w:rPr>
                <w:sz w:val="20"/>
              </w:rPr>
              <w:t>Version for PC Approval Review date</w:t>
            </w:r>
          </w:p>
          <w:p w14:paraId="7EB3DD62" w14:textId="77777777" w:rsidR="00977BFC" w:rsidRDefault="00205065">
            <w:pPr>
              <w:pStyle w:val="TableParagraph"/>
              <w:ind w:left="105"/>
              <w:rPr>
                <w:sz w:val="20"/>
              </w:rPr>
            </w:pPr>
            <w:r>
              <w:rPr>
                <w:sz w:val="20"/>
              </w:rPr>
              <w:t>Review</w:t>
            </w:r>
            <w:r>
              <w:rPr>
                <w:spacing w:val="-6"/>
                <w:sz w:val="20"/>
              </w:rPr>
              <w:t xml:space="preserve"> </w:t>
            </w:r>
            <w:r>
              <w:rPr>
                <w:spacing w:val="-4"/>
                <w:sz w:val="20"/>
              </w:rPr>
              <w:t>date</w:t>
            </w:r>
          </w:p>
          <w:p w14:paraId="34B59D0F" w14:textId="77777777" w:rsidR="00977BFC" w:rsidRDefault="00205065">
            <w:pPr>
              <w:pStyle w:val="TableParagraph"/>
              <w:spacing w:before="0" w:line="223" w:lineRule="exact"/>
              <w:ind w:left="105"/>
              <w:rPr>
                <w:spacing w:val="-4"/>
                <w:sz w:val="20"/>
              </w:rPr>
            </w:pPr>
            <w:r>
              <w:rPr>
                <w:sz w:val="20"/>
              </w:rPr>
              <w:t>Review</w:t>
            </w:r>
            <w:r>
              <w:rPr>
                <w:spacing w:val="-7"/>
                <w:sz w:val="20"/>
              </w:rPr>
              <w:t xml:space="preserve"> </w:t>
            </w:r>
            <w:r>
              <w:rPr>
                <w:spacing w:val="-4"/>
                <w:sz w:val="20"/>
              </w:rPr>
              <w:t>date</w:t>
            </w:r>
          </w:p>
          <w:p w14:paraId="7EB3DD63" w14:textId="6C2BAA37" w:rsidR="00376E9F" w:rsidRDefault="00376E9F">
            <w:pPr>
              <w:pStyle w:val="TableParagraph"/>
              <w:spacing w:before="0" w:line="223" w:lineRule="exact"/>
              <w:ind w:left="105"/>
              <w:rPr>
                <w:sz w:val="20"/>
              </w:rPr>
            </w:pPr>
            <w:r>
              <w:rPr>
                <w:spacing w:val="-4"/>
                <w:sz w:val="20"/>
              </w:rPr>
              <w:t>Review date</w:t>
            </w:r>
          </w:p>
        </w:tc>
      </w:tr>
    </w:tbl>
    <w:p w14:paraId="7EB3DD65" w14:textId="77777777" w:rsidR="00977BFC" w:rsidRDefault="00977BFC">
      <w:pPr>
        <w:pStyle w:val="BodyText"/>
        <w:spacing w:before="153"/>
      </w:pPr>
    </w:p>
    <w:p w14:paraId="7EB3DD66" w14:textId="77777777" w:rsidR="00977BFC" w:rsidRDefault="00205065">
      <w:pPr>
        <w:pStyle w:val="Heading3"/>
        <w:spacing w:before="1"/>
        <w:ind w:left="165" w:firstLine="0"/>
      </w:pPr>
      <w:r>
        <w:t>Complaints</w:t>
      </w:r>
      <w:r>
        <w:rPr>
          <w:spacing w:val="-7"/>
        </w:rPr>
        <w:t xml:space="preserve"> </w:t>
      </w:r>
      <w:r>
        <w:rPr>
          <w:spacing w:val="-2"/>
        </w:rPr>
        <w:t>Procedure</w:t>
      </w:r>
    </w:p>
    <w:p w14:paraId="7EB3DD67" w14:textId="77777777" w:rsidR="00977BFC" w:rsidRDefault="00977BFC">
      <w:pPr>
        <w:pStyle w:val="BodyText"/>
        <w:rPr>
          <w:b/>
        </w:rPr>
      </w:pPr>
    </w:p>
    <w:p w14:paraId="7EB3DD68" w14:textId="77777777" w:rsidR="00977BFC" w:rsidRDefault="00977BFC">
      <w:pPr>
        <w:pStyle w:val="BodyText"/>
        <w:spacing w:before="1"/>
        <w:rPr>
          <w:b/>
        </w:rPr>
      </w:pPr>
    </w:p>
    <w:p w14:paraId="7EB3DD69" w14:textId="77777777" w:rsidR="00977BFC" w:rsidRDefault="00205065">
      <w:pPr>
        <w:pStyle w:val="ListParagraph"/>
        <w:numPr>
          <w:ilvl w:val="0"/>
          <w:numId w:val="1"/>
        </w:numPr>
        <w:tabs>
          <w:tab w:val="left" w:pos="333"/>
        </w:tabs>
        <w:ind w:left="333" w:hanging="168"/>
        <w:rPr>
          <w:b/>
        </w:rPr>
      </w:pPr>
      <w:r>
        <w:rPr>
          <w:b/>
        </w:rPr>
        <w:t>Councillors</w:t>
      </w:r>
      <w:r>
        <w:rPr>
          <w:b/>
          <w:spacing w:val="-6"/>
        </w:rPr>
        <w:t xml:space="preserve"> </w:t>
      </w:r>
      <w:r>
        <w:rPr>
          <w:b/>
        </w:rPr>
        <w:t>and</w:t>
      </w:r>
      <w:r>
        <w:rPr>
          <w:b/>
          <w:spacing w:val="-6"/>
        </w:rPr>
        <w:t xml:space="preserve"> </w:t>
      </w:r>
      <w:r>
        <w:rPr>
          <w:b/>
          <w:spacing w:val="-2"/>
        </w:rPr>
        <w:t>employees</w:t>
      </w:r>
    </w:p>
    <w:p w14:paraId="7EB3DD6A" w14:textId="77777777" w:rsidR="00977BFC" w:rsidRDefault="00977BFC">
      <w:pPr>
        <w:pStyle w:val="BodyText"/>
        <w:rPr>
          <w:b/>
        </w:rPr>
      </w:pPr>
    </w:p>
    <w:p w14:paraId="7EB3DD6B" w14:textId="77777777" w:rsidR="00977BFC" w:rsidRDefault="00205065">
      <w:pPr>
        <w:pStyle w:val="BodyText"/>
        <w:ind w:left="165"/>
      </w:pPr>
      <w:r>
        <w:t>This</w:t>
      </w:r>
      <w:r>
        <w:rPr>
          <w:spacing w:val="-1"/>
        </w:rPr>
        <w:t xml:space="preserve"> </w:t>
      </w:r>
      <w:r>
        <w:t>procedure</w:t>
      </w:r>
      <w:r>
        <w:rPr>
          <w:spacing w:val="-1"/>
        </w:rPr>
        <w:t xml:space="preserve"> </w:t>
      </w:r>
      <w:r>
        <w:t>is</w:t>
      </w:r>
      <w:r>
        <w:rPr>
          <w:spacing w:val="-4"/>
        </w:rPr>
        <w:t xml:space="preserve"> </w:t>
      </w:r>
      <w:r>
        <w:t>about</w:t>
      </w:r>
      <w:r>
        <w:rPr>
          <w:spacing w:val="-3"/>
        </w:rPr>
        <w:t xml:space="preserve"> </w:t>
      </w:r>
      <w:r>
        <w:t>the</w:t>
      </w:r>
      <w:r>
        <w:rPr>
          <w:spacing w:val="-3"/>
        </w:rPr>
        <w:t xml:space="preserve"> </w:t>
      </w:r>
      <w:r>
        <w:t>actions</w:t>
      </w:r>
      <w:r>
        <w:rPr>
          <w:spacing w:val="-1"/>
        </w:rPr>
        <w:t xml:space="preserve"> </w:t>
      </w:r>
      <w:r>
        <w:t>and</w:t>
      </w:r>
      <w:r>
        <w:rPr>
          <w:spacing w:val="-3"/>
        </w:rPr>
        <w:t xml:space="preserve"> </w:t>
      </w:r>
      <w:r>
        <w:t>business</w:t>
      </w:r>
      <w:r>
        <w:rPr>
          <w:spacing w:val="-3"/>
        </w:rPr>
        <w:t xml:space="preserve"> </w:t>
      </w:r>
      <w:r>
        <w:t>of</w:t>
      </w:r>
      <w:r>
        <w:rPr>
          <w:spacing w:val="-3"/>
        </w:rPr>
        <w:t xml:space="preserve"> </w:t>
      </w:r>
      <w:r>
        <w:t>the</w:t>
      </w:r>
      <w:r>
        <w:rPr>
          <w:spacing w:val="-1"/>
        </w:rPr>
        <w:t xml:space="preserve"> </w:t>
      </w:r>
      <w:r>
        <w:t>council.</w:t>
      </w:r>
      <w:r>
        <w:rPr>
          <w:spacing w:val="-3"/>
        </w:rPr>
        <w:t xml:space="preserve"> </w:t>
      </w:r>
      <w:r>
        <w:t>Complaints</w:t>
      </w:r>
      <w:r>
        <w:rPr>
          <w:spacing w:val="-3"/>
        </w:rPr>
        <w:t xml:space="preserve"> </w:t>
      </w:r>
      <w:r>
        <w:t>about the</w:t>
      </w:r>
      <w:r>
        <w:rPr>
          <w:spacing w:val="-1"/>
        </w:rPr>
        <w:t xml:space="preserve"> </w:t>
      </w:r>
      <w:r>
        <w:t>actions</w:t>
      </w:r>
      <w:r>
        <w:rPr>
          <w:spacing w:val="-3"/>
        </w:rPr>
        <w:t xml:space="preserve"> </w:t>
      </w:r>
      <w:r>
        <w:t>of</w:t>
      </w:r>
      <w:r>
        <w:rPr>
          <w:spacing w:val="-1"/>
        </w:rPr>
        <w:t xml:space="preserve"> </w:t>
      </w:r>
      <w:r>
        <w:t>an individual Councillor should be referred to the Code of Conduct. Grievances received from an employee of Bonsall Parish Council should be referred in accordance with the Employment and Recruitment Policy.</w:t>
      </w:r>
    </w:p>
    <w:p w14:paraId="7EB3DD6C" w14:textId="77777777" w:rsidR="00977BFC" w:rsidRDefault="00205065">
      <w:pPr>
        <w:pStyle w:val="Heading3"/>
        <w:numPr>
          <w:ilvl w:val="0"/>
          <w:numId w:val="1"/>
        </w:numPr>
        <w:tabs>
          <w:tab w:val="left" w:pos="384"/>
        </w:tabs>
        <w:spacing w:before="268"/>
        <w:ind w:left="384" w:hanging="219"/>
      </w:pPr>
      <w:r>
        <w:rPr>
          <w:spacing w:val="-2"/>
        </w:rPr>
        <w:t>Complaints</w:t>
      </w:r>
    </w:p>
    <w:p w14:paraId="7EB3DD6D" w14:textId="77777777" w:rsidR="00977BFC" w:rsidRDefault="00205065">
      <w:pPr>
        <w:pStyle w:val="ListParagraph"/>
        <w:numPr>
          <w:ilvl w:val="1"/>
          <w:numId w:val="1"/>
        </w:numPr>
        <w:tabs>
          <w:tab w:val="left" w:pos="494"/>
        </w:tabs>
        <w:ind w:right="113" w:firstLine="0"/>
      </w:pPr>
      <w:r>
        <w:t>Complaints</w:t>
      </w:r>
      <w:r>
        <w:rPr>
          <w:spacing w:val="-2"/>
        </w:rPr>
        <w:t xml:space="preserve"> </w:t>
      </w:r>
      <w:r>
        <w:t>to</w:t>
      </w:r>
      <w:r>
        <w:rPr>
          <w:spacing w:val="-2"/>
        </w:rPr>
        <w:t xml:space="preserve"> </w:t>
      </w:r>
      <w:r>
        <w:t>Councillors</w:t>
      </w:r>
      <w:r>
        <w:rPr>
          <w:spacing w:val="-3"/>
        </w:rPr>
        <w:t xml:space="preserve"> </w:t>
      </w:r>
      <w:r>
        <w:t>concerning</w:t>
      </w:r>
      <w:r>
        <w:rPr>
          <w:spacing w:val="-4"/>
        </w:rPr>
        <w:t xml:space="preserve"> </w:t>
      </w:r>
      <w:r>
        <w:t>Bonsall</w:t>
      </w:r>
      <w:r>
        <w:rPr>
          <w:spacing w:val="-7"/>
        </w:rPr>
        <w:t xml:space="preserve"> </w:t>
      </w:r>
      <w:r>
        <w:t>Parish</w:t>
      </w:r>
      <w:r>
        <w:rPr>
          <w:spacing w:val="-4"/>
        </w:rPr>
        <w:t xml:space="preserve"> </w:t>
      </w:r>
      <w:r>
        <w:t>Council</w:t>
      </w:r>
      <w:r>
        <w:rPr>
          <w:spacing w:val="-3"/>
        </w:rPr>
        <w:t xml:space="preserve"> </w:t>
      </w:r>
      <w:r>
        <w:t>business</w:t>
      </w:r>
      <w:r>
        <w:rPr>
          <w:spacing w:val="-5"/>
        </w:rPr>
        <w:t xml:space="preserve"> </w:t>
      </w:r>
      <w:r>
        <w:t>will</w:t>
      </w:r>
      <w:r>
        <w:rPr>
          <w:spacing w:val="-1"/>
        </w:rPr>
        <w:t xml:space="preserve"> </w:t>
      </w:r>
      <w:r>
        <w:t>be</w:t>
      </w:r>
      <w:r>
        <w:rPr>
          <w:spacing w:val="-5"/>
        </w:rPr>
        <w:t xml:space="preserve"> </w:t>
      </w:r>
      <w:r>
        <w:t>taken</w:t>
      </w:r>
      <w:r>
        <w:rPr>
          <w:spacing w:val="-3"/>
        </w:rPr>
        <w:t xml:space="preserve"> </w:t>
      </w:r>
      <w:r>
        <w:t>seriously</w:t>
      </w:r>
      <w:r>
        <w:rPr>
          <w:spacing w:val="-3"/>
        </w:rPr>
        <w:t xml:space="preserve"> </w:t>
      </w:r>
      <w:r>
        <w:t>and, if given verbally to the Councillor, the complainant should be requested to be put the complaint in writing, addressed to the Clerk.</w:t>
      </w:r>
    </w:p>
    <w:p w14:paraId="7EB3DD6E" w14:textId="77777777" w:rsidR="00977BFC" w:rsidRDefault="00977BFC">
      <w:pPr>
        <w:pStyle w:val="BodyText"/>
        <w:spacing w:before="1"/>
      </w:pPr>
    </w:p>
    <w:p w14:paraId="7EB3DD6F" w14:textId="77777777" w:rsidR="00977BFC" w:rsidRDefault="00205065">
      <w:pPr>
        <w:pStyle w:val="ListParagraph"/>
        <w:numPr>
          <w:ilvl w:val="1"/>
          <w:numId w:val="1"/>
        </w:numPr>
        <w:tabs>
          <w:tab w:val="left" w:pos="494"/>
        </w:tabs>
        <w:ind w:right="175" w:firstLine="0"/>
      </w:pPr>
      <w:r>
        <w:t>Any complaint received by Bonsall Parish Council must be clearly marked as a complaint otherwise</w:t>
      </w:r>
      <w:r>
        <w:rPr>
          <w:spacing w:val="-1"/>
        </w:rPr>
        <w:t xml:space="preserve"> </w:t>
      </w:r>
      <w:r>
        <w:t>it</w:t>
      </w:r>
      <w:r>
        <w:rPr>
          <w:spacing w:val="-2"/>
        </w:rPr>
        <w:t xml:space="preserve"> </w:t>
      </w:r>
      <w:r>
        <w:t>will</w:t>
      </w:r>
      <w:r>
        <w:rPr>
          <w:spacing w:val="-5"/>
        </w:rPr>
        <w:t xml:space="preserve"> </w:t>
      </w:r>
      <w:r>
        <w:t>be</w:t>
      </w:r>
      <w:r>
        <w:rPr>
          <w:spacing w:val="-2"/>
        </w:rPr>
        <w:t xml:space="preserve"> </w:t>
      </w:r>
      <w:r>
        <w:t>dealt</w:t>
      </w:r>
      <w:r>
        <w:rPr>
          <w:spacing w:val="-2"/>
        </w:rPr>
        <w:t xml:space="preserve"> </w:t>
      </w:r>
      <w:r>
        <w:t>with</w:t>
      </w:r>
      <w:r>
        <w:rPr>
          <w:spacing w:val="-3"/>
        </w:rPr>
        <w:t xml:space="preserve"> </w:t>
      </w:r>
      <w:r>
        <w:t>as</w:t>
      </w:r>
      <w:r>
        <w:rPr>
          <w:spacing w:val="-2"/>
        </w:rPr>
        <w:t xml:space="preserve"> </w:t>
      </w:r>
      <w:r>
        <w:t>a</w:t>
      </w:r>
      <w:r>
        <w:rPr>
          <w:spacing w:val="-2"/>
        </w:rPr>
        <w:t xml:space="preserve"> </w:t>
      </w:r>
      <w:r>
        <w:t>standard</w:t>
      </w:r>
      <w:r>
        <w:rPr>
          <w:spacing w:val="-4"/>
        </w:rPr>
        <w:t xml:space="preserve"> </w:t>
      </w:r>
      <w:r>
        <w:t>communication</w:t>
      </w:r>
      <w:r>
        <w:rPr>
          <w:spacing w:val="-3"/>
        </w:rPr>
        <w:t xml:space="preserve"> </w:t>
      </w:r>
      <w:r>
        <w:t>and</w:t>
      </w:r>
      <w:r>
        <w:rPr>
          <w:spacing w:val="-5"/>
        </w:rPr>
        <w:t xml:space="preserve"> </w:t>
      </w:r>
      <w:r>
        <w:t>will</w:t>
      </w:r>
      <w:r>
        <w:rPr>
          <w:spacing w:val="-2"/>
        </w:rPr>
        <w:t xml:space="preserve"> </w:t>
      </w:r>
      <w:r>
        <w:t>not</w:t>
      </w:r>
      <w:r>
        <w:rPr>
          <w:spacing w:val="-2"/>
        </w:rPr>
        <w:t xml:space="preserve"> </w:t>
      </w:r>
      <w:r>
        <w:t>come</w:t>
      </w:r>
      <w:r>
        <w:rPr>
          <w:spacing w:val="-2"/>
        </w:rPr>
        <w:t xml:space="preserve"> </w:t>
      </w:r>
      <w:r>
        <w:t>under</w:t>
      </w:r>
      <w:r>
        <w:rPr>
          <w:spacing w:val="-2"/>
        </w:rPr>
        <w:t xml:space="preserve"> </w:t>
      </w:r>
      <w:r>
        <w:t>the</w:t>
      </w:r>
      <w:r>
        <w:rPr>
          <w:spacing w:val="-2"/>
        </w:rPr>
        <w:t xml:space="preserve"> </w:t>
      </w:r>
      <w:r>
        <w:t>scope</w:t>
      </w:r>
      <w:r>
        <w:rPr>
          <w:spacing w:val="-4"/>
        </w:rPr>
        <w:t xml:space="preserve"> </w:t>
      </w:r>
      <w:r>
        <w:t>of</w:t>
      </w:r>
      <w:r>
        <w:rPr>
          <w:spacing w:val="-5"/>
        </w:rPr>
        <w:t xml:space="preserve"> </w:t>
      </w:r>
      <w:r>
        <w:t>a complaint. However, the unreasonable complainant behaviour section may still apply.</w:t>
      </w:r>
    </w:p>
    <w:p w14:paraId="7EB3DD70" w14:textId="77777777" w:rsidR="00977BFC" w:rsidRDefault="00205065">
      <w:pPr>
        <w:pStyle w:val="ListParagraph"/>
        <w:numPr>
          <w:ilvl w:val="1"/>
          <w:numId w:val="1"/>
        </w:numPr>
        <w:tabs>
          <w:tab w:val="left" w:pos="494"/>
        </w:tabs>
        <w:spacing w:before="268"/>
        <w:ind w:right="226" w:firstLine="0"/>
      </w:pPr>
      <w:r>
        <w:t>Any written complaint received by a Bonsall Parish Councillor, the Clerk, or a member of staff should</w:t>
      </w:r>
      <w:r>
        <w:rPr>
          <w:spacing w:val="-4"/>
        </w:rPr>
        <w:t xml:space="preserve"> </w:t>
      </w:r>
      <w:r>
        <w:t>be</w:t>
      </w:r>
      <w:r>
        <w:rPr>
          <w:spacing w:val="-1"/>
        </w:rPr>
        <w:t xml:space="preserve"> </w:t>
      </w:r>
      <w:r>
        <w:t>sent</w:t>
      </w:r>
      <w:r>
        <w:rPr>
          <w:spacing w:val="-2"/>
        </w:rPr>
        <w:t xml:space="preserve"> </w:t>
      </w:r>
      <w:r>
        <w:t>to</w:t>
      </w:r>
      <w:r>
        <w:rPr>
          <w:spacing w:val="-1"/>
        </w:rPr>
        <w:t xml:space="preserve"> </w:t>
      </w:r>
      <w:r>
        <w:t>the</w:t>
      </w:r>
      <w:r>
        <w:rPr>
          <w:spacing w:val="-2"/>
        </w:rPr>
        <w:t xml:space="preserve"> </w:t>
      </w:r>
      <w:r>
        <w:t>Clerk</w:t>
      </w:r>
      <w:r>
        <w:rPr>
          <w:spacing w:val="-4"/>
        </w:rPr>
        <w:t xml:space="preserve"> </w:t>
      </w:r>
      <w:r>
        <w:t>for</w:t>
      </w:r>
      <w:r>
        <w:rPr>
          <w:spacing w:val="-2"/>
        </w:rPr>
        <w:t xml:space="preserve"> </w:t>
      </w:r>
      <w:r>
        <w:t>consideration.</w:t>
      </w:r>
      <w:r>
        <w:rPr>
          <w:spacing w:val="-2"/>
        </w:rPr>
        <w:t xml:space="preserve"> </w:t>
      </w:r>
      <w:r>
        <w:t>Receipt</w:t>
      </w:r>
      <w:r>
        <w:rPr>
          <w:spacing w:val="-6"/>
        </w:rPr>
        <w:t xml:space="preserve"> </w:t>
      </w:r>
      <w:r>
        <w:t>of</w:t>
      </w:r>
      <w:r>
        <w:rPr>
          <w:spacing w:val="-2"/>
        </w:rPr>
        <w:t xml:space="preserve"> </w:t>
      </w:r>
      <w:r>
        <w:t>the</w:t>
      </w:r>
      <w:r>
        <w:rPr>
          <w:spacing w:val="-4"/>
        </w:rPr>
        <w:t xml:space="preserve"> </w:t>
      </w:r>
      <w:r>
        <w:t>complaint</w:t>
      </w:r>
      <w:r>
        <w:rPr>
          <w:spacing w:val="-2"/>
        </w:rPr>
        <w:t xml:space="preserve"> </w:t>
      </w:r>
      <w:r>
        <w:t>should</w:t>
      </w:r>
      <w:r>
        <w:rPr>
          <w:spacing w:val="-4"/>
        </w:rPr>
        <w:t xml:space="preserve"> </w:t>
      </w:r>
      <w:r>
        <w:t>be</w:t>
      </w:r>
      <w:r>
        <w:rPr>
          <w:spacing w:val="-6"/>
        </w:rPr>
        <w:t xml:space="preserve"> </w:t>
      </w:r>
      <w:r>
        <w:t>acknowledged</w:t>
      </w:r>
      <w:r>
        <w:rPr>
          <w:spacing w:val="-2"/>
        </w:rPr>
        <w:t xml:space="preserve"> </w:t>
      </w:r>
      <w:r>
        <w:t>by the Clerk within 7 days.</w:t>
      </w:r>
    </w:p>
    <w:p w14:paraId="7EB3DD71" w14:textId="77777777" w:rsidR="00977BFC" w:rsidRDefault="00977BFC">
      <w:pPr>
        <w:pStyle w:val="BodyText"/>
      </w:pPr>
    </w:p>
    <w:p w14:paraId="7EB3DD72" w14:textId="77777777" w:rsidR="00977BFC" w:rsidRDefault="00205065">
      <w:pPr>
        <w:pStyle w:val="ListParagraph"/>
        <w:numPr>
          <w:ilvl w:val="1"/>
          <w:numId w:val="1"/>
        </w:numPr>
        <w:tabs>
          <w:tab w:val="left" w:pos="492"/>
        </w:tabs>
        <w:spacing w:before="1"/>
        <w:ind w:right="40" w:firstLine="0"/>
      </w:pPr>
      <w:r>
        <w:t>The complaint will be investigated by the Clerk within 21 days taking into account necessary input</w:t>
      </w:r>
      <w:r>
        <w:rPr>
          <w:spacing w:val="-2"/>
        </w:rPr>
        <w:t xml:space="preserve"> </w:t>
      </w:r>
      <w:r>
        <w:t>from</w:t>
      </w:r>
      <w:r>
        <w:rPr>
          <w:spacing w:val="-1"/>
        </w:rPr>
        <w:t xml:space="preserve"> </w:t>
      </w:r>
      <w:r>
        <w:t>councillors</w:t>
      </w:r>
      <w:r>
        <w:rPr>
          <w:spacing w:val="-5"/>
        </w:rPr>
        <w:t xml:space="preserve"> </w:t>
      </w:r>
      <w:r>
        <w:t>and</w:t>
      </w:r>
      <w:r>
        <w:rPr>
          <w:spacing w:val="-1"/>
        </w:rPr>
        <w:t xml:space="preserve"> </w:t>
      </w:r>
      <w:r>
        <w:t>if</w:t>
      </w:r>
      <w:r>
        <w:rPr>
          <w:spacing w:val="-2"/>
        </w:rPr>
        <w:t xml:space="preserve"> </w:t>
      </w:r>
      <w:r>
        <w:t>relevant</w:t>
      </w:r>
      <w:r>
        <w:rPr>
          <w:spacing w:val="-1"/>
        </w:rPr>
        <w:t xml:space="preserve"> </w:t>
      </w:r>
      <w:r>
        <w:t>a</w:t>
      </w:r>
      <w:r>
        <w:rPr>
          <w:spacing w:val="-5"/>
        </w:rPr>
        <w:t xml:space="preserve"> </w:t>
      </w:r>
      <w:r>
        <w:t>response</w:t>
      </w:r>
      <w:r>
        <w:rPr>
          <w:spacing w:val="-1"/>
        </w:rPr>
        <w:t xml:space="preserve"> </w:t>
      </w:r>
      <w:r>
        <w:t>prepared</w:t>
      </w:r>
      <w:r>
        <w:rPr>
          <w:spacing w:val="-2"/>
        </w:rPr>
        <w:t xml:space="preserve"> </w:t>
      </w:r>
      <w:r>
        <w:t>for</w:t>
      </w:r>
      <w:r>
        <w:rPr>
          <w:spacing w:val="-5"/>
        </w:rPr>
        <w:t xml:space="preserve"> </w:t>
      </w:r>
      <w:r>
        <w:t>the</w:t>
      </w:r>
      <w:r>
        <w:rPr>
          <w:spacing w:val="-2"/>
        </w:rPr>
        <w:t xml:space="preserve"> </w:t>
      </w:r>
      <w:r>
        <w:t>next</w:t>
      </w:r>
      <w:r>
        <w:rPr>
          <w:spacing w:val="-2"/>
        </w:rPr>
        <w:t xml:space="preserve"> </w:t>
      </w:r>
      <w:r>
        <w:t>full</w:t>
      </w:r>
      <w:r>
        <w:rPr>
          <w:spacing w:val="-5"/>
        </w:rPr>
        <w:t xml:space="preserve"> </w:t>
      </w:r>
      <w:r>
        <w:t>council</w:t>
      </w:r>
      <w:r>
        <w:rPr>
          <w:spacing w:val="-5"/>
        </w:rPr>
        <w:t xml:space="preserve"> </w:t>
      </w:r>
      <w:r>
        <w:t>meeting</w:t>
      </w:r>
      <w:r>
        <w:rPr>
          <w:spacing w:val="-5"/>
        </w:rPr>
        <w:t xml:space="preserve"> </w:t>
      </w:r>
      <w:r>
        <w:t>occurring after the 21 days.</w:t>
      </w:r>
    </w:p>
    <w:p w14:paraId="7EB3DD73" w14:textId="77777777" w:rsidR="00977BFC" w:rsidRDefault="00977BFC">
      <w:pPr>
        <w:pStyle w:val="ListParagraph"/>
        <w:sectPr w:rsidR="00977BFC">
          <w:headerReference w:type="default" r:id="rId7"/>
          <w:footerReference w:type="default" r:id="rId8"/>
          <w:type w:val="continuous"/>
          <w:pgSz w:w="11910" w:h="16840"/>
          <w:pgMar w:top="680" w:right="1417" w:bottom="1200" w:left="1275" w:header="0" w:footer="1000" w:gutter="0"/>
          <w:pgNumType w:start="1"/>
          <w:cols w:space="720"/>
        </w:sectPr>
      </w:pPr>
    </w:p>
    <w:p w14:paraId="7EB3DD74" w14:textId="77777777" w:rsidR="00977BFC" w:rsidRDefault="00205065">
      <w:pPr>
        <w:pStyle w:val="ListParagraph"/>
        <w:numPr>
          <w:ilvl w:val="1"/>
          <w:numId w:val="1"/>
        </w:numPr>
        <w:tabs>
          <w:tab w:val="left" w:pos="494"/>
        </w:tabs>
        <w:spacing w:before="29"/>
        <w:ind w:right="475" w:firstLine="0"/>
      </w:pPr>
      <w:r>
        <w:lastRenderedPageBreak/>
        <w:t>Any</w:t>
      </w:r>
      <w:r>
        <w:rPr>
          <w:spacing w:val="-2"/>
        </w:rPr>
        <w:t xml:space="preserve"> </w:t>
      </w:r>
      <w:r>
        <w:t>complaint</w:t>
      </w:r>
      <w:r>
        <w:rPr>
          <w:spacing w:val="-4"/>
        </w:rPr>
        <w:t xml:space="preserve"> </w:t>
      </w:r>
      <w:r>
        <w:t>regarding</w:t>
      </w:r>
      <w:r>
        <w:rPr>
          <w:spacing w:val="-3"/>
        </w:rPr>
        <w:t xml:space="preserve"> </w:t>
      </w:r>
      <w:r>
        <w:t>a</w:t>
      </w:r>
      <w:r>
        <w:rPr>
          <w:spacing w:val="-2"/>
        </w:rPr>
        <w:t xml:space="preserve"> </w:t>
      </w:r>
      <w:r>
        <w:t>third</w:t>
      </w:r>
      <w:r>
        <w:rPr>
          <w:spacing w:val="-3"/>
        </w:rPr>
        <w:t xml:space="preserve"> </w:t>
      </w:r>
      <w:r>
        <w:t>party</w:t>
      </w:r>
      <w:r>
        <w:rPr>
          <w:spacing w:val="-2"/>
        </w:rPr>
        <w:t xml:space="preserve"> </w:t>
      </w:r>
      <w:r>
        <w:t>or</w:t>
      </w:r>
      <w:r>
        <w:rPr>
          <w:spacing w:val="-5"/>
        </w:rPr>
        <w:t xml:space="preserve"> </w:t>
      </w:r>
      <w:r>
        <w:t>contractor</w:t>
      </w:r>
      <w:r>
        <w:rPr>
          <w:spacing w:val="-2"/>
        </w:rPr>
        <w:t xml:space="preserve"> </w:t>
      </w:r>
      <w:r>
        <w:t>will</w:t>
      </w:r>
      <w:r>
        <w:rPr>
          <w:spacing w:val="-2"/>
        </w:rPr>
        <w:t xml:space="preserve"> </w:t>
      </w:r>
      <w:r>
        <w:t>be</w:t>
      </w:r>
      <w:r>
        <w:rPr>
          <w:spacing w:val="-2"/>
        </w:rPr>
        <w:t xml:space="preserve"> </w:t>
      </w:r>
      <w:r>
        <w:t>referred</w:t>
      </w:r>
      <w:r>
        <w:rPr>
          <w:spacing w:val="-2"/>
        </w:rPr>
        <w:t xml:space="preserve"> </w:t>
      </w:r>
      <w:r>
        <w:t>to</w:t>
      </w:r>
      <w:r>
        <w:rPr>
          <w:spacing w:val="-1"/>
        </w:rPr>
        <w:t xml:space="preserve"> </w:t>
      </w:r>
      <w:r>
        <w:t>them and</w:t>
      </w:r>
      <w:r>
        <w:rPr>
          <w:spacing w:val="-3"/>
        </w:rPr>
        <w:t xml:space="preserve"> </w:t>
      </w:r>
      <w:r>
        <w:t>they</w:t>
      </w:r>
      <w:r>
        <w:rPr>
          <w:spacing w:val="-3"/>
        </w:rPr>
        <w:t xml:space="preserve"> </w:t>
      </w:r>
      <w:r>
        <w:t>will</w:t>
      </w:r>
      <w:r>
        <w:rPr>
          <w:spacing w:val="-2"/>
        </w:rPr>
        <w:t xml:space="preserve"> </w:t>
      </w:r>
      <w:r>
        <w:t>be given the opportunity to make any comments.</w:t>
      </w:r>
    </w:p>
    <w:p w14:paraId="7EB3DD75" w14:textId="77777777" w:rsidR="00977BFC" w:rsidRDefault="00977BFC">
      <w:pPr>
        <w:pStyle w:val="BodyText"/>
      </w:pPr>
    </w:p>
    <w:p w14:paraId="7EB3DD76" w14:textId="77777777" w:rsidR="00977BFC" w:rsidRDefault="00205065">
      <w:pPr>
        <w:pStyle w:val="ListParagraph"/>
        <w:numPr>
          <w:ilvl w:val="1"/>
          <w:numId w:val="1"/>
        </w:numPr>
        <w:tabs>
          <w:tab w:val="left" w:pos="495"/>
        </w:tabs>
        <w:ind w:right="219" w:firstLine="0"/>
      </w:pPr>
      <w:r>
        <w:t>Complaints</w:t>
      </w:r>
      <w:r>
        <w:rPr>
          <w:spacing w:val="-1"/>
        </w:rPr>
        <w:t xml:space="preserve"> </w:t>
      </w:r>
      <w:r>
        <w:t>about</w:t>
      </w:r>
      <w:r>
        <w:rPr>
          <w:spacing w:val="-2"/>
        </w:rPr>
        <w:t xml:space="preserve"> </w:t>
      </w:r>
      <w:r>
        <w:t>the Clerk</w:t>
      </w:r>
      <w:r>
        <w:rPr>
          <w:spacing w:val="-2"/>
        </w:rPr>
        <w:t xml:space="preserve"> </w:t>
      </w:r>
      <w:r>
        <w:t>shall</w:t>
      </w:r>
      <w:r>
        <w:rPr>
          <w:spacing w:val="-3"/>
        </w:rPr>
        <w:t xml:space="preserve"> </w:t>
      </w:r>
      <w:r>
        <w:t>be</w:t>
      </w:r>
      <w:r>
        <w:rPr>
          <w:spacing w:val="-4"/>
        </w:rPr>
        <w:t xml:space="preserve"> </w:t>
      </w:r>
      <w:r>
        <w:t>sent</w:t>
      </w:r>
      <w:r>
        <w:rPr>
          <w:spacing w:val="-4"/>
        </w:rPr>
        <w:t xml:space="preserve"> </w:t>
      </w:r>
      <w:r>
        <w:t>directly</w:t>
      </w:r>
      <w:r>
        <w:rPr>
          <w:spacing w:val="-2"/>
        </w:rPr>
        <w:t xml:space="preserve"> </w:t>
      </w:r>
      <w:r>
        <w:t>to</w:t>
      </w:r>
      <w:r>
        <w:rPr>
          <w:spacing w:val="-1"/>
        </w:rPr>
        <w:t xml:space="preserve"> </w:t>
      </w:r>
      <w:r>
        <w:t>the</w:t>
      </w:r>
      <w:r>
        <w:rPr>
          <w:spacing w:val="-4"/>
        </w:rPr>
        <w:t xml:space="preserve"> </w:t>
      </w:r>
      <w:r>
        <w:t>Chairman.</w:t>
      </w:r>
      <w:r>
        <w:rPr>
          <w:spacing w:val="-2"/>
        </w:rPr>
        <w:t xml:space="preserve"> </w:t>
      </w:r>
      <w:r>
        <w:t>The</w:t>
      </w:r>
      <w:r>
        <w:rPr>
          <w:spacing w:val="-4"/>
        </w:rPr>
        <w:t xml:space="preserve"> </w:t>
      </w:r>
      <w:r>
        <w:t>Chairman</w:t>
      </w:r>
      <w:r>
        <w:rPr>
          <w:spacing w:val="-1"/>
        </w:rPr>
        <w:t xml:space="preserve"> </w:t>
      </w:r>
      <w:r>
        <w:t>will</w:t>
      </w:r>
      <w:r>
        <w:rPr>
          <w:spacing w:val="-5"/>
        </w:rPr>
        <w:t xml:space="preserve"> </w:t>
      </w:r>
      <w:r>
        <w:t>report</w:t>
      </w:r>
      <w:r>
        <w:rPr>
          <w:spacing w:val="-2"/>
        </w:rPr>
        <w:t xml:space="preserve"> </w:t>
      </w:r>
      <w:r>
        <w:t>the outcome of any complaints resolved by direct action with the complainant to the next available meeting of the Council explaining the reason for the need to take direct action.</w:t>
      </w:r>
    </w:p>
    <w:p w14:paraId="7EB3DD77" w14:textId="77777777" w:rsidR="00977BFC" w:rsidRDefault="00977BFC">
      <w:pPr>
        <w:pStyle w:val="BodyText"/>
        <w:spacing w:before="2"/>
      </w:pPr>
    </w:p>
    <w:p w14:paraId="7EB3DD78" w14:textId="77777777" w:rsidR="00977BFC" w:rsidRDefault="00205065">
      <w:pPr>
        <w:pStyle w:val="ListParagraph"/>
        <w:numPr>
          <w:ilvl w:val="1"/>
          <w:numId w:val="1"/>
        </w:numPr>
        <w:tabs>
          <w:tab w:val="left" w:pos="494"/>
        </w:tabs>
        <w:ind w:right="298" w:firstLine="0"/>
      </w:pPr>
      <w:r>
        <w:t>As</w:t>
      </w:r>
      <w:r>
        <w:rPr>
          <w:spacing w:val="-5"/>
        </w:rPr>
        <w:t xml:space="preserve"> </w:t>
      </w:r>
      <w:r>
        <w:t>with</w:t>
      </w:r>
      <w:r>
        <w:rPr>
          <w:spacing w:val="-5"/>
        </w:rPr>
        <w:t xml:space="preserve"> </w:t>
      </w:r>
      <w:r>
        <w:t>any</w:t>
      </w:r>
      <w:r>
        <w:rPr>
          <w:spacing w:val="-4"/>
        </w:rPr>
        <w:t xml:space="preserve"> </w:t>
      </w:r>
      <w:r>
        <w:t>monthly</w:t>
      </w:r>
      <w:r>
        <w:rPr>
          <w:spacing w:val="-2"/>
        </w:rPr>
        <w:t xml:space="preserve"> </w:t>
      </w:r>
      <w:r>
        <w:t>Bonsall</w:t>
      </w:r>
      <w:r>
        <w:rPr>
          <w:spacing w:val="-3"/>
        </w:rPr>
        <w:t xml:space="preserve"> </w:t>
      </w:r>
      <w:r>
        <w:t>Parish</w:t>
      </w:r>
      <w:r>
        <w:rPr>
          <w:spacing w:val="-2"/>
        </w:rPr>
        <w:t xml:space="preserve"> </w:t>
      </w:r>
      <w:r>
        <w:t>Council</w:t>
      </w:r>
      <w:r>
        <w:rPr>
          <w:spacing w:val="-5"/>
        </w:rPr>
        <w:t xml:space="preserve"> </w:t>
      </w:r>
      <w:r>
        <w:t>meeting</w:t>
      </w:r>
      <w:r>
        <w:rPr>
          <w:spacing w:val="-3"/>
        </w:rPr>
        <w:t xml:space="preserve"> </w:t>
      </w:r>
      <w:r>
        <w:t>the</w:t>
      </w:r>
      <w:r>
        <w:rPr>
          <w:spacing w:val="-2"/>
        </w:rPr>
        <w:t xml:space="preserve"> </w:t>
      </w:r>
      <w:r>
        <w:t>public,</w:t>
      </w:r>
      <w:r>
        <w:rPr>
          <w:spacing w:val="-2"/>
        </w:rPr>
        <w:t xml:space="preserve"> </w:t>
      </w:r>
      <w:r>
        <w:t>including</w:t>
      </w:r>
      <w:r>
        <w:rPr>
          <w:spacing w:val="-3"/>
        </w:rPr>
        <w:t xml:space="preserve"> </w:t>
      </w:r>
      <w:r>
        <w:t>any</w:t>
      </w:r>
      <w:r>
        <w:rPr>
          <w:spacing w:val="-4"/>
        </w:rPr>
        <w:t xml:space="preserve"> </w:t>
      </w:r>
      <w:r>
        <w:t>complainant,</w:t>
      </w:r>
      <w:r>
        <w:rPr>
          <w:spacing w:val="-2"/>
        </w:rPr>
        <w:t xml:space="preserve"> </w:t>
      </w:r>
      <w:r>
        <w:t>will have the right to talk about the complaint during the public session to the time limit enforced at such meetings, subject to any confidentiality aspect that may require public exclusion.</w:t>
      </w:r>
    </w:p>
    <w:p w14:paraId="7EB3DD79" w14:textId="77777777" w:rsidR="00977BFC" w:rsidRDefault="00205065">
      <w:pPr>
        <w:pStyle w:val="ListParagraph"/>
        <w:numPr>
          <w:ilvl w:val="1"/>
          <w:numId w:val="1"/>
        </w:numPr>
        <w:tabs>
          <w:tab w:val="left" w:pos="495"/>
        </w:tabs>
        <w:spacing w:before="267"/>
        <w:ind w:right="131" w:firstLine="0"/>
      </w:pPr>
      <w:r>
        <w:t>Bonsall Parish Council may consider that the confidential nature of the complaint warrants the matter being discussed without the presence of the press and the public. In such a case the result will be communicated to the complainant directly.The complainant may also wish to preserve any confidentiality</w:t>
      </w:r>
      <w:r>
        <w:rPr>
          <w:spacing w:val="-2"/>
        </w:rPr>
        <w:t xml:space="preserve"> </w:t>
      </w:r>
      <w:r>
        <w:t>and</w:t>
      </w:r>
      <w:r>
        <w:rPr>
          <w:spacing w:val="-4"/>
        </w:rPr>
        <w:t xml:space="preserve"> </w:t>
      </w:r>
      <w:r>
        <w:t>if</w:t>
      </w:r>
      <w:r>
        <w:rPr>
          <w:spacing w:val="-4"/>
        </w:rPr>
        <w:t xml:space="preserve"> </w:t>
      </w:r>
      <w:r>
        <w:t>the</w:t>
      </w:r>
      <w:r>
        <w:rPr>
          <w:spacing w:val="-2"/>
        </w:rPr>
        <w:t xml:space="preserve"> </w:t>
      </w:r>
      <w:r>
        <w:t>complainant</w:t>
      </w:r>
      <w:r>
        <w:rPr>
          <w:spacing w:val="-2"/>
        </w:rPr>
        <w:t xml:space="preserve"> </w:t>
      </w:r>
      <w:r>
        <w:t>wishes</w:t>
      </w:r>
      <w:r>
        <w:rPr>
          <w:spacing w:val="-2"/>
        </w:rPr>
        <w:t xml:space="preserve"> </w:t>
      </w:r>
      <w:r>
        <w:t>the</w:t>
      </w:r>
      <w:r>
        <w:rPr>
          <w:spacing w:val="-2"/>
        </w:rPr>
        <w:t xml:space="preserve"> </w:t>
      </w:r>
      <w:r>
        <w:t>complaint</w:t>
      </w:r>
      <w:r>
        <w:rPr>
          <w:spacing w:val="-2"/>
        </w:rPr>
        <w:t xml:space="preserve"> </w:t>
      </w:r>
      <w:r>
        <w:t>to</w:t>
      </w:r>
      <w:r>
        <w:rPr>
          <w:spacing w:val="-1"/>
        </w:rPr>
        <w:t xml:space="preserve"> </w:t>
      </w:r>
      <w:r>
        <w:t>be</w:t>
      </w:r>
      <w:r>
        <w:rPr>
          <w:spacing w:val="-2"/>
        </w:rPr>
        <w:t xml:space="preserve"> </w:t>
      </w:r>
      <w:r>
        <w:t>considered</w:t>
      </w:r>
      <w:r>
        <w:rPr>
          <w:spacing w:val="-5"/>
        </w:rPr>
        <w:t xml:space="preserve"> </w:t>
      </w:r>
      <w:r>
        <w:t>in</w:t>
      </w:r>
      <w:r>
        <w:rPr>
          <w:spacing w:val="-2"/>
        </w:rPr>
        <w:t xml:space="preserve"> </w:t>
      </w:r>
      <w:r>
        <w:t>private</w:t>
      </w:r>
      <w:r>
        <w:rPr>
          <w:spacing w:val="-4"/>
        </w:rPr>
        <w:t xml:space="preserve"> </w:t>
      </w:r>
      <w:r>
        <w:t>session</w:t>
      </w:r>
      <w:r>
        <w:rPr>
          <w:spacing w:val="-3"/>
        </w:rPr>
        <w:t xml:space="preserve"> </w:t>
      </w:r>
      <w:r>
        <w:t>then the request and the reasons for confidentiality should be included in the written complaint.</w:t>
      </w:r>
    </w:p>
    <w:p w14:paraId="7EB3DD7A" w14:textId="77777777" w:rsidR="00977BFC" w:rsidRDefault="00977BFC">
      <w:pPr>
        <w:pStyle w:val="BodyText"/>
        <w:spacing w:before="4"/>
      </w:pPr>
    </w:p>
    <w:p w14:paraId="7EB3DD7B" w14:textId="77777777" w:rsidR="00977BFC" w:rsidRDefault="00205065">
      <w:pPr>
        <w:pStyle w:val="ListParagraph"/>
        <w:numPr>
          <w:ilvl w:val="1"/>
          <w:numId w:val="1"/>
        </w:numPr>
        <w:tabs>
          <w:tab w:val="left" w:pos="492"/>
        </w:tabs>
        <w:spacing w:line="237" w:lineRule="auto"/>
        <w:ind w:right="215" w:firstLine="0"/>
      </w:pPr>
      <w:r>
        <w:t>The</w:t>
      </w:r>
      <w:r>
        <w:rPr>
          <w:spacing w:val="-2"/>
        </w:rPr>
        <w:t xml:space="preserve"> </w:t>
      </w:r>
      <w:r>
        <w:t>Bonsall</w:t>
      </w:r>
      <w:r>
        <w:rPr>
          <w:spacing w:val="-5"/>
        </w:rPr>
        <w:t xml:space="preserve"> </w:t>
      </w:r>
      <w:r>
        <w:t>Parish</w:t>
      </w:r>
      <w:r>
        <w:rPr>
          <w:spacing w:val="-2"/>
        </w:rPr>
        <w:t xml:space="preserve"> </w:t>
      </w:r>
      <w:r>
        <w:t>Councillors</w:t>
      </w:r>
      <w:r>
        <w:rPr>
          <w:spacing w:val="-4"/>
        </w:rPr>
        <w:t xml:space="preserve"> </w:t>
      </w:r>
      <w:r>
        <w:t>will</w:t>
      </w:r>
      <w:r>
        <w:rPr>
          <w:spacing w:val="-2"/>
        </w:rPr>
        <w:t xml:space="preserve"> </w:t>
      </w:r>
      <w:r>
        <w:t>consider</w:t>
      </w:r>
      <w:r>
        <w:rPr>
          <w:spacing w:val="-2"/>
        </w:rPr>
        <w:t xml:space="preserve"> </w:t>
      </w:r>
      <w:r>
        <w:t>the</w:t>
      </w:r>
      <w:r>
        <w:rPr>
          <w:spacing w:val="-2"/>
        </w:rPr>
        <w:t xml:space="preserve"> </w:t>
      </w:r>
      <w:r>
        <w:t>content</w:t>
      </w:r>
      <w:r>
        <w:rPr>
          <w:spacing w:val="-4"/>
        </w:rPr>
        <w:t xml:space="preserve"> </w:t>
      </w:r>
      <w:r>
        <w:t>of</w:t>
      </w:r>
      <w:r>
        <w:rPr>
          <w:spacing w:val="-2"/>
        </w:rPr>
        <w:t xml:space="preserve"> </w:t>
      </w:r>
      <w:r>
        <w:t>the</w:t>
      </w:r>
      <w:r>
        <w:rPr>
          <w:spacing w:val="-4"/>
        </w:rPr>
        <w:t xml:space="preserve"> </w:t>
      </w:r>
      <w:r>
        <w:t>complaint</w:t>
      </w:r>
      <w:r>
        <w:rPr>
          <w:spacing w:val="-4"/>
        </w:rPr>
        <w:t xml:space="preserve"> </w:t>
      </w:r>
      <w:r>
        <w:t>and</w:t>
      </w:r>
      <w:r>
        <w:rPr>
          <w:spacing w:val="-6"/>
        </w:rPr>
        <w:t xml:space="preserve"> </w:t>
      </w:r>
      <w:r>
        <w:t>agree</w:t>
      </w:r>
      <w:r>
        <w:rPr>
          <w:spacing w:val="-1"/>
        </w:rPr>
        <w:t xml:space="preserve"> </w:t>
      </w:r>
      <w:r>
        <w:t>appropriate action and response.</w:t>
      </w:r>
    </w:p>
    <w:p w14:paraId="7EB3DD7C" w14:textId="77777777" w:rsidR="00977BFC" w:rsidRDefault="00977BFC">
      <w:pPr>
        <w:pStyle w:val="BodyText"/>
        <w:spacing w:before="1"/>
      </w:pPr>
    </w:p>
    <w:p w14:paraId="7EB3DD7D" w14:textId="77777777" w:rsidR="00977BFC" w:rsidRDefault="00205065">
      <w:pPr>
        <w:pStyle w:val="ListParagraph"/>
        <w:numPr>
          <w:ilvl w:val="1"/>
          <w:numId w:val="1"/>
        </w:numPr>
        <w:tabs>
          <w:tab w:val="left" w:pos="605"/>
        </w:tabs>
        <w:spacing w:before="1"/>
        <w:ind w:right="113" w:firstLine="0"/>
      </w:pPr>
      <w:r>
        <w:t>The</w:t>
      </w:r>
      <w:r>
        <w:rPr>
          <w:spacing w:val="-4"/>
        </w:rPr>
        <w:t xml:space="preserve"> </w:t>
      </w:r>
      <w:r>
        <w:t>complainant</w:t>
      </w:r>
      <w:r>
        <w:rPr>
          <w:spacing w:val="-4"/>
        </w:rPr>
        <w:t xml:space="preserve"> </w:t>
      </w:r>
      <w:r>
        <w:t>will</w:t>
      </w:r>
      <w:r>
        <w:rPr>
          <w:spacing w:val="-5"/>
        </w:rPr>
        <w:t xml:space="preserve"> </w:t>
      </w:r>
      <w:r>
        <w:t>be</w:t>
      </w:r>
      <w:r>
        <w:rPr>
          <w:spacing w:val="-2"/>
        </w:rPr>
        <w:t xml:space="preserve"> </w:t>
      </w:r>
      <w:r>
        <w:t>informed</w:t>
      </w:r>
      <w:r>
        <w:rPr>
          <w:spacing w:val="-5"/>
        </w:rPr>
        <w:t xml:space="preserve"> </w:t>
      </w:r>
      <w:r>
        <w:t>of</w:t>
      </w:r>
      <w:r>
        <w:rPr>
          <w:spacing w:val="-2"/>
        </w:rPr>
        <w:t xml:space="preserve"> </w:t>
      </w:r>
      <w:r>
        <w:t>the</w:t>
      </w:r>
      <w:r>
        <w:rPr>
          <w:spacing w:val="-2"/>
        </w:rPr>
        <w:t xml:space="preserve"> </w:t>
      </w:r>
      <w:r>
        <w:t>Council’s</w:t>
      </w:r>
      <w:r>
        <w:rPr>
          <w:spacing w:val="-2"/>
        </w:rPr>
        <w:t xml:space="preserve"> </w:t>
      </w:r>
      <w:r>
        <w:t>response</w:t>
      </w:r>
      <w:r>
        <w:rPr>
          <w:spacing w:val="-1"/>
        </w:rPr>
        <w:t xml:space="preserve"> </w:t>
      </w:r>
      <w:r>
        <w:t>and</w:t>
      </w:r>
      <w:r>
        <w:rPr>
          <w:spacing w:val="-3"/>
        </w:rPr>
        <w:t xml:space="preserve"> </w:t>
      </w:r>
      <w:r>
        <w:t>any</w:t>
      </w:r>
      <w:r>
        <w:rPr>
          <w:spacing w:val="-1"/>
        </w:rPr>
        <w:t xml:space="preserve"> </w:t>
      </w:r>
      <w:r>
        <w:t>resultant</w:t>
      </w:r>
      <w:r>
        <w:rPr>
          <w:spacing w:val="-2"/>
        </w:rPr>
        <w:t xml:space="preserve"> </w:t>
      </w:r>
      <w:r>
        <w:t>actions</w:t>
      </w:r>
      <w:r>
        <w:rPr>
          <w:spacing w:val="-2"/>
        </w:rPr>
        <w:t xml:space="preserve"> </w:t>
      </w:r>
      <w:r>
        <w:t>within</w:t>
      </w:r>
      <w:r>
        <w:rPr>
          <w:spacing w:val="-3"/>
        </w:rPr>
        <w:t xml:space="preserve"> </w:t>
      </w:r>
      <w:r>
        <w:t>14 days of the meeting.</w:t>
      </w:r>
    </w:p>
    <w:p w14:paraId="7EB3DD7E" w14:textId="77777777" w:rsidR="00977BFC" w:rsidRDefault="00977BFC">
      <w:pPr>
        <w:pStyle w:val="BodyText"/>
      </w:pPr>
    </w:p>
    <w:p w14:paraId="7EB3DD7F" w14:textId="77777777" w:rsidR="00977BFC" w:rsidRDefault="00205065">
      <w:pPr>
        <w:pStyle w:val="ListParagraph"/>
        <w:numPr>
          <w:ilvl w:val="1"/>
          <w:numId w:val="1"/>
        </w:numPr>
        <w:tabs>
          <w:tab w:val="left" w:pos="605"/>
        </w:tabs>
        <w:ind w:right="30" w:firstLine="0"/>
      </w:pPr>
      <w:r>
        <w:t>Bonsall</w:t>
      </w:r>
      <w:r>
        <w:rPr>
          <w:spacing w:val="-2"/>
        </w:rPr>
        <w:t xml:space="preserve"> </w:t>
      </w:r>
      <w:r>
        <w:t>Parish</w:t>
      </w:r>
      <w:r>
        <w:rPr>
          <w:spacing w:val="-1"/>
        </w:rPr>
        <w:t xml:space="preserve"> </w:t>
      </w:r>
      <w:r>
        <w:t>Council</w:t>
      </w:r>
      <w:r>
        <w:rPr>
          <w:spacing w:val="-4"/>
        </w:rPr>
        <w:t xml:space="preserve"> </w:t>
      </w:r>
      <w:r>
        <w:t>may</w:t>
      </w:r>
      <w:r>
        <w:rPr>
          <w:spacing w:val="-3"/>
        </w:rPr>
        <w:t xml:space="preserve"> </w:t>
      </w:r>
      <w:r>
        <w:t>defer</w:t>
      </w:r>
      <w:r>
        <w:rPr>
          <w:spacing w:val="-3"/>
        </w:rPr>
        <w:t xml:space="preserve"> </w:t>
      </w:r>
      <w:r>
        <w:t>dealing</w:t>
      </w:r>
      <w:r>
        <w:rPr>
          <w:spacing w:val="-2"/>
        </w:rPr>
        <w:t xml:space="preserve"> </w:t>
      </w:r>
      <w:r>
        <w:t>with</w:t>
      </w:r>
      <w:r>
        <w:rPr>
          <w:spacing w:val="-5"/>
        </w:rPr>
        <w:t xml:space="preserve"> </w:t>
      </w:r>
      <w:r>
        <w:t>any</w:t>
      </w:r>
      <w:r>
        <w:rPr>
          <w:spacing w:val="-3"/>
        </w:rPr>
        <w:t xml:space="preserve"> </w:t>
      </w:r>
      <w:r>
        <w:t>complaint</w:t>
      </w:r>
      <w:r>
        <w:rPr>
          <w:spacing w:val="-1"/>
        </w:rPr>
        <w:t xml:space="preserve"> </w:t>
      </w:r>
      <w:r>
        <w:t>if</w:t>
      </w:r>
      <w:r>
        <w:rPr>
          <w:spacing w:val="-1"/>
        </w:rPr>
        <w:t xml:space="preserve"> </w:t>
      </w:r>
      <w:r>
        <w:t>it</w:t>
      </w:r>
      <w:r>
        <w:rPr>
          <w:spacing w:val="-1"/>
        </w:rPr>
        <w:t xml:space="preserve"> </w:t>
      </w:r>
      <w:r>
        <w:t>is</w:t>
      </w:r>
      <w:r>
        <w:rPr>
          <w:spacing w:val="-4"/>
        </w:rPr>
        <w:t xml:space="preserve"> </w:t>
      </w:r>
      <w:r>
        <w:t>of</w:t>
      </w:r>
      <w:r>
        <w:rPr>
          <w:spacing w:val="-3"/>
        </w:rPr>
        <w:t xml:space="preserve"> </w:t>
      </w:r>
      <w:r>
        <w:t>the</w:t>
      </w:r>
      <w:r>
        <w:rPr>
          <w:spacing w:val="-3"/>
        </w:rPr>
        <w:t xml:space="preserve"> </w:t>
      </w:r>
      <w:r>
        <w:t>opinion</w:t>
      </w:r>
      <w:r>
        <w:rPr>
          <w:spacing w:val="-2"/>
        </w:rPr>
        <w:t xml:space="preserve"> </w:t>
      </w:r>
      <w:r>
        <w:t>that</w:t>
      </w:r>
      <w:r>
        <w:rPr>
          <w:spacing w:val="-1"/>
        </w:rPr>
        <w:t xml:space="preserve"> </w:t>
      </w:r>
      <w:r>
        <w:t>any</w:t>
      </w:r>
      <w:r>
        <w:rPr>
          <w:spacing w:val="-3"/>
        </w:rPr>
        <w:t xml:space="preserve"> </w:t>
      </w:r>
      <w:r>
        <w:t>of</w:t>
      </w:r>
      <w:r>
        <w:rPr>
          <w:spacing w:val="-1"/>
        </w:rPr>
        <w:t xml:space="preserve"> </w:t>
      </w:r>
      <w:r>
        <w:t>the issues arising from the complaint require further advice being obtained. This may result in further investigation and the reporting of results may be deferred to the next available meeting of Bonsall Parish Council.</w:t>
      </w:r>
    </w:p>
    <w:p w14:paraId="7EB3DD80" w14:textId="77777777" w:rsidR="00977BFC" w:rsidRDefault="00205065">
      <w:pPr>
        <w:pStyle w:val="ListParagraph"/>
        <w:numPr>
          <w:ilvl w:val="1"/>
          <w:numId w:val="1"/>
        </w:numPr>
        <w:tabs>
          <w:tab w:val="left" w:pos="605"/>
        </w:tabs>
        <w:spacing w:before="268"/>
        <w:ind w:right="151" w:firstLine="0"/>
      </w:pPr>
      <w:r>
        <w:t>If</w:t>
      </w:r>
      <w:r>
        <w:rPr>
          <w:spacing w:val="-2"/>
        </w:rPr>
        <w:t xml:space="preserve"> </w:t>
      </w:r>
      <w:r>
        <w:t>after</w:t>
      </w:r>
      <w:r>
        <w:rPr>
          <w:spacing w:val="-2"/>
        </w:rPr>
        <w:t xml:space="preserve"> </w:t>
      </w:r>
      <w:r>
        <w:t>consideration</w:t>
      </w:r>
      <w:r>
        <w:rPr>
          <w:spacing w:val="-5"/>
        </w:rPr>
        <w:t xml:space="preserve"> </w:t>
      </w:r>
      <w:r>
        <w:t>of</w:t>
      </w:r>
      <w:r>
        <w:rPr>
          <w:spacing w:val="-2"/>
        </w:rPr>
        <w:t xml:space="preserve"> </w:t>
      </w:r>
      <w:r>
        <w:t>the</w:t>
      </w:r>
      <w:r>
        <w:rPr>
          <w:spacing w:val="-4"/>
        </w:rPr>
        <w:t xml:space="preserve"> </w:t>
      </w:r>
      <w:r>
        <w:t>complaint</w:t>
      </w:r>
      <w:r>
        <w:rPr>
          <w:spacing w:val="-4"/>
        </w:rPr>
        <w:t xml:space="preserve"> </w:t>
      </w:r>
      <w:r>
        <w:t>the</w:t>
      </w:r>
      <w:r>
        <w:rPr>
          <w:spacing w:val="-4"/>
        </w:rPr>
        <w:t xml:space="preserve"> </w:t>
      </w:r>
      <w:r>
        <w:t>Council</w:t>
      </w:r>
      <w:r>
        <w:rPr>
          <w:spacing w:val="-3"/>
        </w:rPr>
        <w:t xml:space="preserve"> </w:t>
      </w:r>
      <w:r>
        <w:t>decides</w:t>
      </w:r>
      <w:r>
        <w:rPr>
          <w:spacing w:val="-4"/>
        </w:rPr>
        <w:t xml:space="preserve"> </w:t>
      </w:r>
      <w:r>
        <w:t>that</w:t>
      </w:r>
      <w:r>
        <w:rPr>
          <w:spacing w:val="-2"/>
        </w:rPr>
        <w:t xml:space="preserve"> </w:t>
      </w:r>
      <w:r>
        <w:t>the</w:t>
      </w:r>
      <w:r>
        <w:rPr>
          <w:spacing w:val="-2"/>
        </w:rPr>
        <w:t xml:space="preserve"> </w:t>
      </w:r>
      <w:r>
        <w:t>complaint</w:t>
      </w:r>
      <w:r>
        <w:rPr>
          <w:spacing w:val="-2"/>
        </w:rPr>
        <w:t xml:space="preserve"> </w:t>
      </w:r>
      <w:r>
        <w:t>is</w:t>
      </w:r>
      <w:r>
        <w:rPr>
          <w:spacing w:val="-2"/>
        </w:rPr>
        <w:t xml:space="preserve"> </w:t>
      </w:r>
      <w:r>
        <w:t>vexatious</w:t>
      </w:r>
      <w:r>
        <w:rPr>
          <w:spacing w:val="-4"/>
        </w:rPr>
        <w:t xml:space="preserve"> </w:t>
      </w:r>
      <w:r>
        <w:t>then the council may decide not to accept repeat complaints of the same nature in the future.</w:t>
      </w:r>
    </w:p>
    <w:p w14:paraId="7EB3DD81" w14:textId="77777777" w:rsidR="00977BFC" w:rsidRDefault="00977BFC">
      <w:pPr>
        <w:pStyle w:val="BodyText"/>
      </w:pPr>
    </w:p>
    <w:p w14:paraId="7EB3DD82" w14:textId="77777777" w:rsidR="00977BFC" w:rsidRDefault="00977BFC">
      <w:pPr>
        <w:pStyle w:val="BodyText"/>
        <w:spacing w:before="1"/>
      </w:pPr>
    </w:p>
    <w:p w14:paraId="7EB3DD83" w14:textId="77777777" w:rsidR="00977BFC" w:rsidRDefault="00205065">
      <w:pPr>
        <w:pStyle w:val="Heading3"/>
        <w:numPr>
          <w:ilvl w:val="0"/>
          <w:numId w:val="1"/>
        </w:numPr>
        <w:tabs>
          <w:tab w:val="left" w:pos="386"/>
        </w:tabs>
        <w:ind w:left="386" w:hanging="221"/>
      </w:pPr>
      <w:r>
        <w:t>Management</w:t>
      </w:r>
      <w:r>
        <w:rPr>
          <w:spacing w:val="-8"/>
        </w:rPr>
        <w:t xml:space="preserve"> </w:t>
      </w:r>
      <w:r>
        <w:t>of</w:t>
      </w:r>
      <w:r>
        <w:rPr>
          <w:spacing w:val="-7"/>
        </w:rPr>
        <w:t xml:space="preserve"> </w:t>
      </w:r>
      <w:r>
        <w:t>unreasonable</w:t>
      </w:r>
      <w:r>
        <w:rPr>
          <w:spacing w:val="-8"/>
        </w:rPr>
        <w:t xml:space="preserve"> </w:t>
      </w:r>
      <w:r>
        <w:t>complainant</w:t>
      </w:r>
      <w:r>
        <w:rPr>
          <w:spacing w:val="-7"/>
        </w:rPr>
        <w:t xml:space="preserve"> </w:t>
      </w:r>
      <w:r>
        <w:rPr>
          <w:spacing w:val="-2"/>
        </w:rPr>
        <w:t>behaviour</w:t>
      </w:r>
    </w:p>
    <w:p w14:paraId="7EB3DD84" w14:textId="77777777" w:rsidR="00977BFC" w:rsidRDefault="00977BFC">
      <w:pPr>
        <w:pStyle w:val="BodyText"/>
        <w:rPr>
          <w:b/>
        </w:rPr>
      </w:pPr>
    </w:p>
    <w:p w14:paraId="7EB3DD85" w14:textId="77777777" w:rsidR="00977BFC" w:rsidRDefault="00205065">
      <w:pPr>
        <w:pStyle w:val="ListParagraph"/>
        <w:numPr>
          <w:ilvl w:val="1"/>
          <w:numId w:val="1"/>
        </w:numPr>
        <w:tabs>
          <w:tab w:val="left" w:pos="495"/>
        </w:tabs>
        <w:spacing w:before="1"/>
        <w:ind w:right="449" w:firstLine="0"/>
      </w:pPr>
      <w:r>
        <w:t>Bonsall</w:t>
      </w:r>
      <w:r>
        <w:rPr>
          <w:spacing w:val="-5"/>
        </w:rPr>
        <w:t xml:space="preserve"> </w:t>
      </w:r>
      <w:r>
        <w:t>Parish</w:t>
      </w:r>
      <w:r>
        <w:rPr>
          <w:spacing w:val="-3"/>
        </w:rPr>
        <w:t xml:space="preserve"> </w:t>
      </w:r>
      <w:r>
        <w:t>Council</w:t>
      </w:r>
      <w:r>
        <w:rPr>
          <w:spacing w:val="-3"/>
        </w:rPr>
        <w:t xml:space="preserve"> </w:t>
      </w:r>
      <w:r>
        <w:t>is</w:t>
      </w:r>
      <w:r>
        <w:rPr>
          <w:spacing w:val="-3"/>
        </w:rPr>
        <w:t xml:space="preserve"> </w:t>
      </w:r>
      <w:r>
        <w:t>committed</w:t>
      </w:r>
      <w:r>
        <w:rPr>
          <w:spacing w:val="-3"/>
        </w:rPr>
        <w:t xml:space="preserve"> </w:t>
      </w:r>
      <w:r>
        <w:t>to</w:t>
      </w:r>
      <w:r>
        <w:rPr>
          <w:spacing w:val="-2"/>
        </w:rPr>
        <w:t xml:space="preserve"> </w:t>
      </w:r>
      <w:r>
        <w:t>dealing</w:t>
      </w:r>
      <w:r>
        <w:rPr>
          <w:spacing w:val="-5"/>
        </w:rPr>
        <w:t xml:space="preserve"> </w:t>
      </w:r>
      <w:r>
        <w:t>with</w:t>
      </w:r>
      <w:r>
        <w:rPr>
          <w:spacing w:val="-3"/>
        </w:rPr>
        <w:t xml:space="preserve"> </w:t>
      </w:r>
      <w:r>
        <w:t>all</w:t>
      </w:r>
      <w:r>
        <w:rPr>
          <w:spacing w:val="-3"/>
        </w:rPr>
        <w:t xml:space="preserve"> </w:t>
      </w:r>
      <w:r>
        <w:t>complaints</w:t>
      </w:r>
      <w:r>
        <w:rPr>
          <w:spacing w:val="-4"/>
        </w:rPr>
        <w:t xml:space="preserve"> </w:t>
      </w:r>
      <w:r>
        <w:t>and</w:t>
      </w:r>
      <w:r>
        <w:rPr>
          <w:spacing w:val="-3"/>
        </w:rPr>
        <w:t xml:space="preserve"> </w:t>
      </w:r>
      <w:r>
        <w:t>other</w:t>
      </w:r>
      <w:r>
        <w:rPr>
          <w:spacing w:val="-4"/>
        </w:rPr>
        <w:t xml:space="preserve"> </w:t>
      </w:r>
      <w:r>
        <w:t>correspondence fairly and impartially, and to making its services as accessible as possible.</w:t>
      </w:r>
    </w:p>
    <w:p w14:paraId="7EB3DD86" w14:textId="77777777" w:rsidR="00977BFC" w:rsidRDefault="00977BFC">
      <w:pPr>
        <w:pStyle w:val="BodyText"/>
      </w:pPr>
    </w:p>
    <w:p w14:paraId="7EB3DD87" w14:textId="77777777" w:rsidR="00977BFC" w:rsidRDefault="00205065">
      <w:pPr>
        <w:pStyle w:val="ListParagraph"/>
        <w:numPr>
          <w:ilvl w:val="1"/>
          <w:numId w:val="1"/>
        </w:numPr>
        <w:tabs>
          <w:tab w:val="left" w:pos="493"/>
        </w:tabs>
        <w:ind w:right="39" w:firstLine="0"/>
      </w:pPr>
      <w:r>
        <w:t>Because of the nature or frequency of their contact with Bonsall Parish Council a small number</w:t>
      </w:r>
      <w:r>
        <w:rPr>
          <w:spacing w:val="40"/>
        </w:rPr>
        <w:t xml:space="preserve"> </w:t>
      </w:r>
      <w:r>
        <w:t>of complainants or other correspondents may hinder the normal workings of the Council. This may be</w:t>
      </w:r>
      <w:r>
        <w:rPr>
          <w:spacing w:val="-2"/>
        </w:rPr>
        <w:t xml:space="preserve"> </w:t>
      </w:r>
      <w:r>
        <w:t>because</w:t>
      </w:r>
      <w:r>
        <w:rPr>
          <w:spacing w:val="-4"/>
        </w:rPr>
        <w:t xml:space="preserve"> </w:t>
      </w:r>
      <w:r>
        <w:t>of</w:t>
      </w:r>
      <w:r>
        <w:rPr>
          <w:spacing w:val="-5"/>
        </w:rPr>
        <w:t xml:space="preserve"> </w:t>
      </w:r>
      <w:r>
        <w:t>unacceptable</w:t>
      </w:r>
      <w:r>
        <w:rPr>
          <w:spacing w:val="-2"/>
        </w:rPr>
        <w:t xml:space="preserve"> </w:t>
      </w:r>
      <w:r>
        <w:t>behaviour</w:t>
      </w:r>
      <w:r>
        <w:rPr>
          <w:spacing w:val="-2"/>
        </w:rPr>
        <w:t xml:space="preserve"> </w:t>
      </w:r>
      <w:r>
        <w:t>in</w:t>
      </w:r>
      <w:r>
        <w:rPr>
          <w:spacing w:val="-5"/>
        </w:rPr>
        <w:t xml:space="preserve"> </w:t>
      </w:r>
      <w:r>
        <w:t>their</w:t>
      </w:r>
      <w:r>
        <w:rPr>
          <w:spacing w:val="-2"/>
        </w:rPr>
        <w:t xml:space="preserve"> </w:t>
      </w:r>
      <w:r>
        <w:t>dealings</w:t>
      </w:r>
      <w:r>
        <w:rPr>
          <w:spacing w:val="-2"/>
        </w:rPr>
        <w:t xml:space="preserve"> </w:t>
      </w:r>
      <w:r>
        <w:t>with</w:t>
      </w:r>
      <w:r>
        <w:rPr>
          <w:spacing w:val="-5"/>
        </w:rPr>
        <w:t xml:space="preserve"> </w:t>
      </w:r>
      <w:r>
        <w:t>the Council,</w:t>
      </w:r>
      <w:r>
        <w:rPr>
          <w:spacing w:val="-5"/>
        </w:rPr>
        <w:t xml:space="preserve"> </w:t>
      </w:r>
      <w:r>
        <w:t>or</w:t>
      </w:r>
      <w:r>
        <w:rPr>
          <w:spacing w:val="-2"/>
        </w:rPr>
        <w:t xml:space="preserve"> </w:t>
      </w:r>
      <w:r>
        <w:t>because</w:t>
      </w:r>
      <w:r>
        <w:rPr>
          <w:spacing w:val="-1"/>
        </w:rPr>
        <w:t xml:space="preserve"> </w:t>
      </w:r>
      <w:r>
        <w:t>of</w:t>
      </w:r>
      <w:r>
        <w:rPr>
          <w:spacing w:val="-5"/>
        </w:rPr>
        <w:t xml:space="preserve"> </w:t>
      </w:r>
      <w:r>
        <w:t>unreasonably persistent contact that distracts either Parish Councillors or staff from carrying out their day-to-day Council duties.</w:t>
      </w:r>
    </w:p>
    <w:p w14:paraId="7EB3DD88" w14:textId="77777777" w:rsidR="00977BFC" w:rsidRDefault="00977BFC">
      <w:pPr>
        <w:pStyle w:val="BodyText"/>
      </w:pPr>
    </w:p>
    <w:p w14:paraId="7EB3DD89" w14:textId="77777777" w:rsidR="00977BFC" w:rsidRDefault="00205065">
      <w:pPr>
        <w:pStyle w:val="ListParagraph"/>
        <w:numPr>
          <w:ilvl w:val="1"/>
          <w:numId w:val="1"/>
        </w:numPr>
        <w:tabs>
          <w:tab w:val="left" w:pos="492"/>
        </w:tabs>
        <w:ind w:right="315" w:firstLine="0"/>
      </w:pPr>
      <w:r>
        <w:t>The</w:t>
      </w:r>
      <w:r>
        <w:rPr>
          <w:spacing w:val="-4"/>
        </w:rPr>
        <w:t xml:space="preserve"> </w:t>
      </w:r>
      <w:r>
        <w:t>Parish</w:t>
      </w:r>
      <w:r>
        <w:rPr>
          <w:spacing w:val="-2"/>
        </w:rPr>
        <w:t xml:space="preserve"> </w:t>
      </w:r>
      <w:r>
        <w:t>Council</w:t>
      </w:r>
      <w:r>
        <w:rPr>
          <w:spacing w:val="-2"/>
        </w:rPr>
        <w:t xml:space="preserve"> </w:t>
      </w:r>
      <w:r>
        <w:t>will</w:t>
      </w:r>
      <w:r>
        <w:rPr>
          <w:spacing w:val="-7"/>
        </w:rPr>
        <w:t xml:space="preserve"> </w:t>
      </w:r>
      <w:r>
        <w:t>not</w:t>
      </w:r>
      <w:r>
        <w:rPr>
          <w:spacing w:val="-2"/>
        </w:rPr>
        <w:t xml:space="preserve"> </w:t>
      </w:r>
      <w:r>
        <w:t>tolerate</w:t>
      </w:r>
      <w:r>
        <w:rPr>
          <w:spacing w:val="-2"/>
        </w:rPr>
        <w:t xml:space="preserve"> </w:t>
      </w:r>
      <w:r>
        <w:t>deceitful,</w:t>
      </w:r>
      <w:r>
        <w:rPr>
          <w:spacing w:val="-2"/>
        </w:rPr>
        <w:t xml:space="preserve"> </w:t>
      </w:r>
      <w:r>
        <w:t>abusive,</w:t>
      </w:r>
      <w:r>
        <w:rPr>
          <w:spacing w:val="-4"/>
        </w:rPr>
        <w:t xml:space="preserve"> </w:t>
      </w:r>
      <w:r>
        <w:t>offensive,</w:t>
      </w:r>
      <w:r>
        <w:rPr>
          <w:spacing w:val="-4"/>
        </w:rPr>
        <w:t xml:space="preserve"> </w:t>
      </w:r>
      <w:r>
        <w:t>threatening</w:t>
      </w:r>
      <w:r>
        <w:rPr>
          <w:spacing w:val="-5"/>
        </w:rPr>
        <w:t xml:space="preserve"> </w:t>
      </w:r>
      <w:r>
        <w:t>or</w:t>
      </w:r>
      <w:r>
        <w:rPr>
          <w:spacing w:val="-4"/>
        </w:rPr>
        <w:t xml:space="preserve"> </w:t>
      </w:r>
      <w:r>
        <w:t>other</w:t>
      </w:r>
      <w:r>
        <w:rPr>
          <w:spacing w:val="-2"/>
        </w:rPr>
        <w:t xml:space="preserve"> </w:t>
      </w:r>
      <w:r>
        <w:t>forms</w:t>
      </w:r>
      <w:r>
        <w:rPr>
          <w:spacing w:val="-4"/>
        </w:rPr>
        <w:t xml:space="preserve"> </w:t>
      </w:r>
      <w:r>
        <w:t>of unacceptable behaviour from complainants or correspondents. When it occurs, we will take proportionate action to protect the wellbeing of our staff and the integrity of our processes.</w:t>
      </w:r>
    </w:p>
    <w:p w14:paraId="7EB3DD8A" w14:textId="77777777" w:rsidR="00977BFC" w:rsidRDefault="00977BFC">
      <w:pPr>
        <w:pStyle w:val="BodyText"/>
        <w:spacing w:before="1"/>
      </w:pPr>
    </w:p>
    <w:p w14:paraId="7EB3DD8B" w14:textId="77777777" w:rsidR="00977BFC" w:rsidRDefault="00205065">
      <w:pPr>
        <w:pStyle w:val="Heading3"/>
        <w:numPr>
          <w:ilvl w:val="0"/>
          <w:numId w:val="1"/>
        </w:numPr>
        <w:tabs>
          <w:tab w:val="left" w:pos="384"/>
        </w:tabs>
        <w:ind w:left="384" w:hanging="219"/>
      </w:pPr>
      <w:r>
        <w:rPr>
          <w:spacing w:val="-2"/>
        </w:rPr>
        <w:t>Appeals</w:t>
      </w:r>
    </w:p>
    <w:p w14:paraId="7EB3DD8C" w14:textId="77777777" w:rsidR="00977BFC" w:rsidRDefault="00205065">
      <w:pPr>
        <w:pStyle w:val="ListParagraph"/>
        <w:numPr>
          <w:ilvl w:val="1"/>
          <w:numId w:val="1"/>
        </w:numPr>
        <w:tabs>
          <w:tab w:val="left" w:pos="494"/>
        </w:tabs>
        <w:spacing w:before="267"/>
        <w:ind w:right="199" w:firstLine="0"/>
      </w:pPr>
      <w:r>
        <w:t>If</w:t>
      </w:r>
      <w:r>
        <w:rPr>
          <w:spacing w:val="-5"/>
        </w:rPr>
        <w:t xml:space="preserve"> </w:t>
      </w:r>
      <w:r>
        <w:t>on</w:t>
      </w:r>
      <w:r>
        <w:rPr>
          <w:spacing w:val="-3"/>
        </w:rPr>
        <w:t xml:space="preserve"> </w:t>
      </w:r>
      <w:r>
        <w:t>receipt</w:t>
      </w:r>
      <w:r>
        <w:rPr>
          <w:spacing w:val="-4"/>
        </w:rPr>
        <w:t xml:space="preserve"> </w:t>
      </w:r>
      <w:r>
        <w:t>of</w:t>
      </w:r>
      <w:r>
        <w:rPr>
          <w:spacing w:val="-5"/>
        </w:rPr>
        <w:t xml:space="preserve"> </w:t>
      </w:r>
      <w:r>
        <w:t>the</w:t>
      </w:r>
      <w:r>
        <w:rPr>
          <w:spacing w:val="-2"/>
        </w:rPr>
        <w:t xml:space="preserve"> </w:t>
      </w:r>
      <w:r>
        <w:t>Councils</w:t>
      </w:r>
      <w:r>
        <w:rPr>
          <w:spacing w:val="-2"/>
        </w:rPr>
        <w:t xml:space="preserve"> </w:t>
      </w:r>
      <w:r>
        <w:t>response</w:t>
      </w:r>
      <w:r>
        <w:rPr>
          <w:spacing w:val="-2"/>
        </w:rPr>
        <w:t xml:space="preserve"> </w:t>
      </w:r>
      <w:r>
        <w:t>to</w:t>
      </w:r>
      <w:r>
        <w:rPr>
          <w:spacing w:val="-1"/>
        </w:rPr>
        <w:t xml:space="preserve"> </w:t>
      </w:r>
      <w:r>
        <w:t>a</w:t>
      </w:r>
      <w:r>
        <w:rPr>
          <w:spacing w:val="-4"/>
        </w:rPr>
        <w:t xml:space="preserve"> </w:t>
      </w:r>
      <w:r>
        <w:t>complaint,</w:t>
      </w:r>
      <w:r>
        <w:rPr>
          <w:spacing w:val="-2"/>
        </w:rPr>
        <w:t xml:space="preserve"> </w:t>
      </w:r>
      <w:r>
        <w:t>the</w:t>
      </w:r>
      <w:r>
        <w:rPr>
          <w:spacing w:val="-4"/>
        </w:rPr>
        <w:t xml:space="preserve"> </w:t>
      </w:r>
      <w:r>
        <w:t>complainant</w:t>
      </w:r>
      <w:r>
        <w:rPr>
          <w:spacing w:val="-2"/>
        </w:rPr>
        <w:t xml:space="preserve"> </w:t>
      </w:r>
      <w:r>
        <w:t>considers</w:t>
      </w:r>
      <w:r>
        <w:rPr>
          <w:spacing w:val="-2"/>
        </w:rPr>
        <w:t xml:space="preserve"> </w:t>
      </w:r>
      <w:r>
        <w:t>the</w:t>
      </w:r>
      <w:r>
        <w:rPr>
          <w:spacing w:val="-4"/>
        </w:rPr>
        <w:t xml:space="preserve"> </w:t>
      </w:r>
      <w:r>
        <w:t>council</w:t>
      </w:r>
      <w:r>
        <w:rPr>
          <w:spacing w:val="-2"/>
        </w:rPr>
        <w:t xml:space="preserve"> </w:t>
      </w:r>
      <w:r>
        <w:t>has made an</w:t>
      </w:r>
      <w:r>
        <w:rPr>
          <w:spacing w:val="-4"/>
        </w:rPr>
        <w:t xml:space="preserve"> </w:t>
      </w:r>
      <w:r>
        <w:t>error</w:t>
      </w:r>
      <w:r>
        <w:rPr>
          <w:spacing w:val="-2"/>
        </w:rPr>
        <w:t xml:space="preserve"> </w:t>
      </w:r>
      <w:r>
        <w:t>or</w:t>
      </w:r>
      <w:r>
        <w:rPr>
          <w:spacing w:val="-2"/>
        </w:rPr>
        <w:t xml:space="preserve"> </w:t>
      </w:r>
      <w:r>
        <w:t>omission</w:t>
      </w:r>
      <w:r>
        <w:rPr>
          <w:spacing w:val="-3"/>
        </w:rPr>
        <w:t xml:space="preserve"> </w:t>
      </w:r>
      <w:r>
        <w:t>in</w:t>
      </w:r>
      <w:r>
        <w:rPr>
          <w:spacing w:val="-2"/>
        </w:rPr>
        <w:t xml:space="preserve"> </w:t>
      </w:r>
      <w:r>
        <w:t>their decision</w:t>
      </w:r>
      <w:r>
        <w:rPr>
          <w:spacing w:val="-1"/>
        </w:rPr>
        <w:t xml:space="preserve"> </w:t>
      </w:r>
      <w:r>
        <w:t>then the</w:t>
      </w:r>
      <w:r>
        <w:rPr>
          <w:spacing w:val="-2"/>
        </w:rPr>
        <w:t xml:space="preserve"> </w:t>
      </w:r>
      <w:r>
        <w:t>complainant</w:t>
      </w:r>
      <w:r>
        <w:rPr>
          <w:spacing w:val="-2"/>
        </w:rPr>
        <w:t xml:space="preserve"> </w:t>
      </w:r>
      <w:r>
        <w:t>can</w:t>
      </w:r>
      <w:r>
        <w:rPr>
          <w:spacing w:val="-1"/>
        </w:rPr>
        <w:t xml:space="preserve"> </w:t>
      </w:r>
      <w:r>
        <w:t>appeal</w:t>
      </w:r>
      <w:r>
        <w:rPr>
          <w:spacing w:val="-3"/>
        </w:rPr>
        <w:t xml:space="preserve"> </w:t>
      </w:r>
      <w:r>
        <w:t>to</w:t>
      </w:r>
      <w:r>
        <w:rPr>
          <w:spacing w:val="-2"/>
        </w:rPr>
        <w:t xml:space="preserve"> </w:t>
      </w:r>
      <w:r>
        <w:t>the Clerk</w:t>
      </w:r>
      <w:r>
        <w:rPr>
          <w:spacing w:val="-3"/>
        </w:rPr>
        <w:t xml:space="preserve"> </w:t>
      </w:r>
      <w:r>
        <w:t>in writing within 14 days of the council’s response, stating the reason for appeal. The appeal will be investigated by</w:t>
      </w:r>
      <w:r>
        <w:rPr>
          <w:spacing w:val="-2"/>
        </w:rPr>
        <w:t xml:space="preserve"> </w:t>
      </w:r>
      <w:r>
        <w:t>the Clerk</w:t>
      </w:r>
      <w:r>
        <w:rPr>
          <w:spacing w:val="-2"/>
        </w:rPr>
        <w:t xml:space="preserve"> </w:t>
      </w:r>
      <w:r>
        <w:t>within</w:t>
      </w:r>
      <w:r>
        <w:rPr>
          <w:spacing w:val="-2"/>
        </w:rPr>
        <w:t xml:space="preserve"> </w:t>
      </w:r>
      <w:r>
        <w:t>21</w:t>
      </w:r>
      <w:r>
        <w:rPr>
          <w:spacing w:val="-2"/>
        </w:rPr>
        <w:t xml:space="preserve"> </w:t>
      </w:r>
      <w:r>
        <w:t>days</w:t>
      </w:r>
      <w:r>
        <w:rPr>
          <w:spacing w:val="-2"/>
        </w:rPr>
        <w:t xml:space="preserve"> </w:t>
      </w:r>
      <w:r>
        <w:t>taking</w:t>
      </w:r>
      <w:r>
        <w:rPr>
          <w:spacing w:val="-2"/>
        </w:rPr>
        <w:t xml:space="preserve"> </w:t>
      </w:r>
      <w:r>
        <w:t>into account necessary input from</w:t>
      </w:r>
      <w:r>
        <w:rPr>
          <w:spacing w:val="-2"/>
        </w:rPr>
        <w:t xml:space="preserve"> </w:t>
      </w:r>
      <w:r>
        <w:t>councillors and</w:t>
      </w:r>
      <w:r>
        <w:rPr>
          <w:spacing w:val="-2"/>
        </w:rPr>
        <w:t xml:space="preserve"> </w:t>
      </w:r>
      <w:r>
        <w:t>if relevant a response prepared for the next full council meeting occurring after the 21 days.</w:t>
      </w:r>
    </w:p>
    <w:p w14:paraId="7EB3DD8D" w14:textId="77777777" w:rsidR="00977BFC" w:rsidRDefault="00977BFC">
      <w:pPr>
        <w:pStyle w:val="ListParagraph"/>
        <w:sectPr w:rsidR="00977BFC">
          <w:pgSz w:w="11910" w:h="16840"/>
          <w:pgMar w:top="660" w:right="1417" w:bottom="1200" w:left="1275" w:header="0" w:footer="1000" w:gutter="0"/>
          <w:cols w:space="720"/>
        </w:sectPr>
      </w:pPr>
    </w:p>
    <w:p w14:paraId="7EB3DD8E" w14:textId="77777777" w:rsidR="00977BFC" w:rsidRDefault="00205065">
      <w:pPr>
        <w:pStyle w:val="ListParagraph"/>
        <w:numPr>
          <w:ilvl w:val="1"/>
          <w:numId w:val="1"/>
        </w:numPr>
        <w:tabs>
          <w:tab w:val="left" w:pos="494"/>
        </w:tabs>
        <w:spacing w:before="37"/>
        <w:ind w:right="87" w:firstLine="0"/>
      </w:pPr>
      <w:r>
        <w:lastRenderedPageBreak/>
        <w:t>In</w:t>
      </w:r>
      <w:r>
        <w:rPr>
          <w:spacing w:val="-3"/>
        </w:rPr>
        <w:t xml:space="preserve"> </w:t>
      </w:r>
      <w:r>
        <w:t>respect</w:t>
      </w:r>
      <w:r>
        <w:rPr>
          <w:spacing w:val="-1"/>
        </w:rPr>
        <w:t xml:space="preserve"> </w:t>
      </w:r>
      <w:r>
        <w:t>of</w:t>
      </w:r>
      <w:r>
        <w:rPr>
          <w:spacing w:val="-4"/>
        </w:rPr>
        <w:t xml:space="preserve"> </w:t>
      </w:r>
      <w:r>
        <w:t>any</w:t>
      </w:r>
      <w:r>
        <w:rPr>
          <w:spacing w:val="-3"/>
        </w:rPr>
        <w:t xml:space="preserve"> </w:t>
      </w:r>
      <w:r>
        <w:t>complaint</w:t>
      </w:r>
      <w:r>
        <w:rPr>
          <w:spacing w:val="-1"/>
        </w:rPr>
        <w:t xml:space="preserve"> </w:t>
      </w:r>
      <w:r>
        <w:t>against the</w:t>
      </w:r>
      <w:r>
        <w:rPr>
          <w:spacing w:val="-1"/>
        </w:rPr>
        <w:t xml:space="preserve"> </w:t>
      </w:r>
      <w:r>
        <w:t>Clerk</w:t>
      </w:r>
      <w:r>
        <w:rPr>
          <w:spacing w:val="-1"/>
        </w:rPr>
        <w:t xml:space="preserve"> </w:t>
      </w:r>
      <w:r>
        <w:t>the</w:t>
      </w:r>
      <w:r>
        <w:rPr>
          <w:spacing w:val="-3"/>
        </w:rPr>
        <w:t xml:space="preserve"> </w:t>
      </w:r>
      <w:r>
        <w:t>appeal</w:t>
      </w:r>
      <w:r>
        <w:rPr>
          <w:spacing w:val="-1"/>
        </w:rPr>
        <w:t xml:space="preserve"> </w:t>
      </w:r>
      <w:r>
        <w:t>should</w:t>
      </w:r>
      <w:r>
        <w:rPr>
          <w:spacing w:val="-3"/>
        </w:rPr>
        <w:t xml:space="preserve"> </w:t>
      </w:r>
      <w:r>
        <w:t>be</w:t>
      </w:r>
      <w:r>
        <w:rPr>
          <w:spacing w:val="-3"/>
        </w:rPr>
        <w:t xml:space="preserve"> </w:t>
      </w:r>
      <w:r>
        <w:t>sent</w:t>
      </w:r>
      <w:r>
        <w:rPr>
          <w:spacing w:val="-3"/>
        </w:rPr>
        <w:t xml:space="preserve"> </w:t>
      </w:r>
      <w:r>
        <w:t>to</w:t>
      </w:r>
      <w:r>
        <w:rPr>
          <w:spacing w:val="-2"/>
        </w:rPr>
        <w:t xml:space="preserve"> </w:t>
      </w:r>
      <w:r>
        <w:t>the</w:t>
      </w:r>
      <w:r>
        <w:rPr>
          <w:spacing w:val="-3"/>
        </w:rPr>
        <w:t xml:space="preserve"> </w:t>
      </w:r>
      <w:r>
        <w:t>Chairman</w:t>
      </w:r>
      <w:r>
        <w:rPr>
          <w:spacing w:val="-4"/>
        </w:rPr>
        <w:t xml:space="preserve"> </w:t>
      </w:r>
      <w:r>
        <w:t>who</w:t>
      </w:r>
      <w:r>
        <w:rPr>
          <w:spacing w:val="-3"/>
        </w:rPr>
        <w:t xml:space="preserve"> </w:t>
      </w:r>
      <w:r>
        <w:t>will consider the appeal by direct action with the complainant for the next available meeting of the Council explaining the reason for the need to take direct action.</w:t>
      </w:r>
    </w:p>
    <w:p w14:paraId="7EB3DD8F" w14:textId="77777777" w:rsidR="00977BFC" w:rsidRDefault="00977BFC">
      <w:pPr>
        <w:pStyle w:val="BodyText"/>
        <w:spacing w:before="2"/>
      </w:pPr>
    </w:p>
    <w:p w14:paraId="7EB3DD90" w14:textId="77777777" w:rsidR="00977BFC" w:rsidRDefault="00205065">
      <w:pPr>
        <w:pStyle w:val="ListParagraph"/>
        <w:numPr>
          <w:ilvl w:val="1"/>
          <w:numId w:val="1"/>
        </w:numPr>
        <w:tabs>
          <w:tab w:val="left" w:pos="494"/>
        </w:tabs>
        <w:ind w:right="123" w:firstLine="0"/>
      </w:pPr>
      <w:r>
        <w:t>If</w:t>
      </w:r>
      <w:r>
        <w:rPr>
          <w:spacing w:val="-2"/>
        </w:rPr>
        <w:t xml:space="preserve"> </w:t>
      </w:r>
      <w:r>
        <w:t>a</w:t>
      </w:r>
      <w:r>
        <w:rPr>
          <w:spacing w:val="-5"/>
        </w:rPr>
        <w:t xml:space="preserve"> </w:t>
      </w:r>
      <w:r>
        <w:t>complainant</w:t>
      </w:r>
      <w:r>
        <w:rPr>
          <w:spacing w:val="-4"/>
        </w:rPr>
        <w:t xml:space="preserve"> </w:t>
      </w:r>
      <w:r>
        <w:t>considers</w:t>
      </w:r>
      <w:r>
        <w:rPr>
          <w:spacing w:val="-2"/>
        </w:rPr>
        <w:t xml:space="preserve"> </w:t>
      </w:r>
      <w:r>
        <w:t>that</w:t>
      </w:r>
      <w:r>
        <w:rPr>
          <w:spacing w:val="-5"/>
        </w:rPr>
        <w:t xml:space="preserve"> </w:t>
      </w:r>
      <w:r>
        <w:t>their</w:t>
      </w:r>
      <w:r>
        <w:rPr>
          <w:spacing w:val="-4"/>
        </w:rPr>
        <w:t xml:space="preserve"> </w:t>
      </w:r>
      <w:r>
        <w:t>complaint</w:t>
      </w:r>
      <w:r>
        <w:rPr>
          <w:spacing w:val="-2"/>
        </w:rPr>
        <w:t xml:space="preserve"> </w:t>
      </w:r>
      <w:r>
        <w:t>and</w:t>
      </w:r>
      <w:r>
        <w:rPr>
          <w:spacing w:val="-3"/>
        </w:rPr>
        <w:t xml:space="preserve"> </w:t>
      </w:r>
      <w:r>
        <w:t>its</w:t>
      </w:r>
      <w:r>
        <w:rPr>
          <w:spacing w:val="-1"/>
        </w:rPr>
        <w:t xml:space="preserve"> </w:t>
      </w:r>
      <w:r>
        <w:t>subsequent</w:t>
      </w:r>
      <w:r>
        <w:rPr>
          <w:spacing w:val="-5"/>
        </w:rPr>
        <w:t xml:space="preserve"> </w:t>
      </w:r>
      <w:r>
        <w:t>appeal</w:t>
      </w:r>
      <w:r>
        <w:rPr>
          <w:spacing w:val="-2"/>
        </w:rPr>
        <w:t xml:space="preserve"> </w:t>
      </w:r>
      <w:r>
        <w:t>has</w:t>
      </w:r>
      <w:r>
        <w:rPr>
          <w:spacing w:val="-2"/>
        </w:rPr>
        <w:t xml:space="preserve"> </w:t>
      </w:r>
      <w:r>
        <w:t>not</w:t>
      </w:r>
      <w:r>
        <w:rPr>
          <w:spacing w:val="-2"/>
        </w:rPr>
        <w:t xml:space="preserve"> </w:t>
      </w:r>
      <w:r>
        <w:t>been</w:t>
      </w:r>
      <w:r>
        <w:rPr>
          <w:spacing w:val="-3"/>
        </w:rPr>
        <w:t xml:space="preserve"> </w:t>
      </w:r>
      <w:r>
        <w:t>properly dealt with then it should be noted that unlike District or County Councils, there is currently no external agency or government body which can investigate a Parish Council complaint if you are dissatisfied with the resolution, however any complainant should be assured that it is the Parish Council’s Policy to try and resolve all complaints to the mutual satisfaction of all parties.</w:t>
      </w:r>
    </w:p>
    <w:sectPr w:rsidR="00977BFC">
      <w:pgSz w:w="11910" w:h="16840"/>
      <w:pgMar w:top="920" w:right="1417" w:bottom="1200" w:left="1275"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016F" w14:textId="77777777" w:rsidR="00205065" w:rsidRDefault="00205065">
      <w:r>
        <w:separator/>
      </w:r>
    </w:p>
  </w:endnote>
  <w:endnote w:type="continuationSeparator" w:id="0">
    <w:p w14:paraId="52158468" w14:textId="77777777" w:rsidR="00205065" w:rsidRDefault="002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DD91" w14:textId="77777777" w:rsidR="00977BFC" w:rsidRDefault="00205065">
    <w:pPr>
      <w:pStyle w:val="BodyText"/>
      <w:spacing w:line="14" w:lineRule="auto"/>
      <w:rPr>
        <w:sz w:val="20"/>
      </w:rPr>
    </w:pPr>
    <w:r>
      <w:rPr>
        <w:noProof/>
        <w:sz w:val="20"/>
      </w:rPr>
      <mc:AlternateContent>
        <mc:Choice Requires="wps">
          <w:drawing>
            <wp:anchor distT="0" distB="0" distL="0" distR="0" simplePos="0" relativeHeight="487521792" behindDoc="1" locked="0" layoutInCell="1" allowOverlap="1" wp14:anchorId="7EB3DD92" wp14:editId="7EB3DD93">
              <wp:simplePos x="0" y="0"/>
              <wp:positionH relativeFrom="page">
                <wp:posOffset>902004</wp:posOffset>
              </wp:positionH>
              <wp:positionV relativeFrom="page">
                <wp:posOffset>9917683</wp:posOffset>
              </wp:positionV>
              <wp:extent cx="6362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165735"/>
                      </a:xfrm>
                      <a:prstGeom prst="rect">
                        <a:avLst/>
                      </a:prstGeom>
                    </wps:spPr>
                    <wps:txbx>
                      <w:txbxContent>
                        <w:p w14:paraId="7EB3DD94" w14:textId="77777777" w:rsidR="00977BFC" w:rsidRDefault="00205065">
                          <w:pPr>
                            <w:pStyle w:val="BodyText"/>
                            <w:spacing w:line="245" w:lineRule="exact"/>
                            <w:ind w:left="20"/>
                          </w:pPr>
                          <w:r>
                            <w:t>Page</w:t>
                          </w:r>
                          <w:r>
                            <w:rPr>
                              <w:spacing w:val="-3"/>
                            </w:rPr>
                            <w:t xml:space="preserve"> </w:t>
                          </w:r>
                          <w:r>
                            <w:t>No</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EB3DD92" id="_x0000_t202" coordsize="21600,21600" o:spt="202" path="m,l,21600r21600,l21600,xe">
              <v:stroke joinstyle="miter"/>
              <v:path gradientshapeok="t" o:connecttype="rect"/>
            </v:shapetype>
            <v:shape id="Textbox 1" o:spid="_x0000_s1026" type="#_x0000_t202" style="position:absolute;margin-left:71pt;margin-top:780.9pt;width:50.1pt;height:13.0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" filled="f" stroked="f">
              <v:textbox inset="0,0,0,0">
                <w:txbxContent>
                  <w:p w14:paraId="7EB3DD94" w14:textId="77777777" w:rsidR="00977BFC" w:rsidRDefault="00205065">
                    <w:pPr>
                      <w:pStyle w:val="BodyText"/>
                      <w:spacing w:line="245" w:lineRule="exact"/>
                      <w:ind w:left="20"/>
                    </w:pPr>
                    <w:r>
                      <w:t>Page</w:t>
                    </w:r>
                    <w:r>
                      <w:rPr>
                        <w:spacing w:val="-3"/>
                      </w:rPr>
                      <w:t xml:space="preserve"> </w:t>
                    </w:r>
                    <w:r>
                      <w:t>No</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29FB" w14:textId="77777777" w:rsidR="00205065" w:rsidRDefault="00205065">
      <w:r>
        <w:separator/>
      </w:r>
    </w:p>
  </w:footnote>
  <w:footnote w:type="continuationSeparator" w:id="0">
    <w:p w14:paraId="765702F3" w14:textId="77777777" w:rsidR="00205065" w:rsidRDefault="0020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E27F" w14:textId="7E95B19C" w:rsidR="00D21899" w:rsidRDefault="00D21899" w:rsidP="00D21899">
    <w:pPr>
      <w:pStyle w:val="Header"/>
      <w:jc w:val="right"/>
    </w:pPr>
    <w:r>
      <w:t>Complaints Procedure</w:t>
    </w:r>
  </w:p>
  <w:p w14:paraId="55360C66" w14:textId="1B7259CB" w:rsidR="00D21899" w:rsidRDefault="00D21899" w:rsidP="00D21899">
    <w:pPr>
      <w:pStyle w:val="Header"/>
      <w:jc w:val="right"/>
    </w:pPr>
    <w:r>
      <w:t>Review Date March 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B0B93"/>
    <w:multiLevelType w:val="multilevel"/>
    <w:tmpl w:val="B7ACE042"/>
    <w:lvl w:ilvl="0">
      <w:start w:val="1"/>
      <w:numFmt w:val="decimal"/>
      <w:lvlText w:val="%1."/>
      <w:lvlJc w:val="left"/>
      <w:pPr>
        <w:ind w:left="338" w:hanging="173"/>
        <w:jc w:val="left"/>
      </w:pPr>
      <w:rPr>
        <w:rFonts w:ascii="Calibri" w:eastAsia="Calibri" w:hAnsi="Calibri" w:cs="Calibri" w:hint="default"/>
        <w:b/>
        <w:bCs/>
        <w:i w:val="0"/>
        <w:iCs w:val="0"/>
        <w:spacing w:val="-2"/>
        <w:w w:val="98"/>
        <w:sz w:val="20"/>
        <w:szCs w:val="20"/>
        <w:lang w:val="en-US" w:eastAsia="en-US" w:bidi="ar-SA"/>
      </w:rPr>
    </w:lvl>
    <w:lvl w:ilvl="1">
      <w:start w:val="1"/>
      <w:numFmt w:val="decimal"/>
      <w:lvlText w:val="%1.%2"/>
      <w:lvlJc w:val="left"/>
      <w:pPr>
        <w:ind w:left="165"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26" w:hanging="331"/>
      </w:pPr>
      <w:rPr>
        <w:rFonts w:hint="default"/>
        <w:lang w:val="en-US" w:eastAsia="en-US" w:bidi="ar-SA"/>
      </w:rPr>
    </w:lvl>
    <w:lvl w:ilvl="3">
      <w:numFmt w:val="bullet"/>
      <w:lvlText w:val="•"/>
      <w:lvlJc w:val="left"/>
      <w:pPr>
        <w:ind w:left="2312" w:hanging="331"/>
      </w:pPr>
      <w:rPr>
        <w:rFonts w:hint="default"/>
        <w:lang w:val="en-US" w:eastAsia="en-US" w:bidi="ar-SA"/>
      </w:rPr>
    </w:lvl>
    <w:lvl w:ilvl="4">
      <w:numFmt w:val="bullet"/>
      <w:lvlText w:val="•"/>
      <w:lvlJc w:val="left"/>
      <w:pPr>
        <w:ind w:left="3298" w:hanging="331"/>
      </w:pPr>
      <w:rPr>
        <w:rFonts w:hint="default"/>
        <w:lang w:val="en-US" w:eastAsia="en-US" w:bidi="ar-SA"/>
      </w:rPr>
    </w:lvl>
    <w:lvl w:ilvl="5">
      <w:numFmt w:val="bullet"/>
      <w:lvlText w:val="•"/>
      <w:lvlJc w:val="left"/>
      <w:pPr>
        <w:ind w:left="4284" w:hanging="331"/>
      </w:pPr>
      <w:rPr>
        <w:rFonts w:hint="default"/>
        <w:lang w:val="en-US" w:eastAsia="en-US" w:bidi="ar-SA"/>
      </w:rPr>
    </w:lvl>
    <w:lvl w:ilvl="6">
      <w:numFmt w:val="bullet"/>
      <w:lvlText w:val="•"/>
      <w:lvlJc w:val="left"/>
      <w:pPr>
        <w:ind w:left="5270" w:hanging="331"/>
      </w:pPr>
      <w:rPr>
        <w:rFonts w:hint="default"/>
        <w:lang w:val="en-US" w:eastAsia="en-US" w:bidi="ar-SA"/>
      </w:rPr>
    </w:lvl>
    <w:lvl w:ilvl="7">
      <w:numFmt w:val="bullet"/>
      <w:lvlText w:val="•"/>
      <w:lvlJc w:val="left"/>
      <w:pPr>
        <w:ind w:left="6256" w:hanging="331"/>
      </w:pPr>
      <w:rPr>
        <w:rFonts w:hint="default"/>
        <w:lang w:val="en-US" w:eastAsia="en-US" w:bidi="ar-SA"/>
      </w:rPr>
    </w:lvl>
    <w:lvl w:ilvl="8">
      <w:numFmt w:val="bullet"/>
      <w:lvlText w:val="•"/>
      <w:lvlJc w:val="left"/>
      <w:pPr>
        <w:ind w:left="7242" w:hanging="331"/>
      </w:pPr>
      <w:rPr>
        <w:rFonts w:hint="default"/>
        <w:lang w:val="en-US" w:eastAsia="en-US" w:bidi="ar-SA"/>
      </w:rPr>
    </w:lvl>
  </w:abstractNum>
  <w:num w:numId="1" w16cid:durableId="163178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FC"/>
    <w:rsid w:val="00205065"/>
    <w:rsid w:val="00366A88"/>
    <w:rsid w:val="00376E9F"/>
    <w:rsid w:val="00377CE9"/>
    <w:rsid w:val="003C2034"/>
    <w:rsid w:val="00977BFC"/>
    <w:rsid w:val="00AD6E4B"/>
    <w:rsid w:val="00CD7194"/>
    <w:rsid w:val="00D21899"/>
    <w:rsid w:val="00EE6A7B"/>
    <w:rsid w:val="00FC2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DD44"/>
  <w15:docId w15:val="{CF06015B-1D33-4C04-9AF1-F73E4033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
      <w:ind w:left="165"/>
      <w:outlineLvl w:val="0"/>
    </w:pPr>
    <w:rPr>
      <w:b/>
      <w:bCs/>
      <w:sz w:val="32"/>
      <w:szCs w:val="32"/>
    </w:rPr>
  </w:style>
  <w:style w:type="paragraph" w:styleId="Heading2">
    <w:name w:val="heading 2"/>
    <w:basedOn w:val="Normal"/>
    <w:uiPriority w:val="9"/>
    <w:unhideWhenUsed/>
    <w:qFormat/>
    <w:pPr>
      <w:spacing w:before="192"/>
      <w:ind w:left="165"/>
      <w:outlineLvl w:val="1"/>
    </w:pPr>
    <w:rPr>
      <w:b/>
      <w:bCs/>
      <w:sz w:val="24"/>
      <w:szCs w:val="24"/>
    </w:rPr>
  </w:style>
  <w:style w:type="paragraph" w:styleId="Heading3">
    <w:name w:val="heading 3"/>
    <w:basedOn w:val="Normal"/>
    <w:uiPriority w:val="9"/>
    <w:unhideWhenUsed/>
    <w:qFormat/>
    <w:pPr>
      <w:ind w:left="384" w:hanging="2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
    </w:pPr>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D21899"/>
    <w:pPr>
      <w:tabs>
        <w:tab w:val="center" w:pos="4513"/>
        <w:tab w:val="right" w:pos="9026"/>
      </w:tabs>
    </w:pPr>
  </w:style>
  <w:style w:type="character" w:customStyle="1" w:styleId="HeaderChar">
    <w:name w:val="Header Char"/>
    <w:basedOn w:val="DefaultParagraphFont"/>
    <w:link w:val="Header"/>
    <w:uiPriority w:val="99"/>
    <w:rsid w:val="00D21899"/>
    <w:rPr>
      <w:rFonts w:ascii="Calibri" w:eastAsia="Calibri" w:hAnsi="Calibri" w:cs="Calibri"/>
    </w:rPr>
  </w:style>
  <w:style w:type="paragraph" w:styleId="Footer">
    <w:name w:val="footer"/>
    <w:basedOn w:val="Normal"/>
    <w:link w:val="FooterChar"/>
    <w:uiPriority w:val="99"/>
    <w:unhideWhenUsed/>
    <w:rsid w:val="00D21899"/>
    <w:pPr>
      <w:tabs>
        <w:tab w:val="center" w:pos="4513"/>
        <w:tab w:val="right" w:pos="9026"/>
      </w:tabs>
    </w:pPr>
  </w:style>
  <w:style w:type="character" w:customStyle="1" w:styleId="FooterChar">
    <w:name w:val="Footer Char"/>
    <w:basedOn w:val="DefaultParagraphFont"/>
    <w:link w:val="Footer"/>
    <w:uiPriority w:val="99"/>
    <w:rsid w:val="00D218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Grover</dc:creator>
  <cp:lastModifiedBy>Jacqueline smith</cp:lastModifiedBy>
  <cp:revision>6</cp:revision>
  <dcterms:created xsi:type="dcterms:W3CDTF">2026-03-19T12:36:00Z</dcterms:created>
  <dcterms:modified xsi:type="dcterms:W3CDTF">2026-03-19T12:38:00Z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